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D12" w:rsidRDefault="00514DBB" w:rsidP="00BC5C2C">
      <w:pPr>
        <w:pStyle w:val="Default"/>
        <w:rPr>
          <w:bCs/>
          <w:lang w:eastAsia="zh-CN"/>
        </w:rPr>
      </w:pPr>
      <w:r w:rsidRPr="00F93339">
        <w:rPr>
          <w:rFonts w:ascii="Times New Roman" w:eastAsia="微软雅黑" w:hAnsi="微软雅黑"/>
          <w:color w:val="5C5C5C"/>
          <w:szCs w:val="21"/>
          <w:lang w:eastAsia="zh-CN"/>
        </w:rPr>
        <w:t>【无机化学论坛】</w:t>
      </w:r>
      <w:r w:rsidR="00BC5C2C">
        <w:t xml:space="preserve"> </w:t>
      </w:r>
      <w:r w:rsidR="005A48C2" w:rsidRPr="005A48C2">
        <w:rPr>
          <w:rFonts w:ascii="Times New Roman" w:eastAsia="AdvOT2c8ce45a" w:hAnsi="Times New Roman" w:cs="Times New Roman"/>
          <w:b/>
          <w:sz w:val="32"/>
          <w:szCs w:val="32"/>
        </w:rPr>
        <w:t xml:space="preserve">The Beauty of Molecules </w:t>
      </w:r>
    </w:p>
    <w:p w:rsidR="00181F94" w:rsidRDefault="00514DBB" w:rsidP="00BC5C2C">
      <w:pPr>
        <w:pStyle w:val="Default"/>
        <w:rPr>
          <w:lang w:eastAsia="zh-CN"/>
        </w:rPr>
      </w:pPr>
      <w:r w:rsidRPr="00F93339">
        <w:rPr>
          <w:rFonts w:ascii="Times New Roman" w:eastAsia="微软雅黑" w:hAnsi="微软雅黑"/>
          <w:color w:val="5C5C5C"/>
          <w:szCs w:val="21"/>
          <w:lang w:eastAsia="zh-CN"/>
        </w:rPr>
        <w:t>报告</w:t>
      </w:r>
      <w:r>
        <w:rPr>
          <w:rFonts w:ascii="Times New Roman" w:eastAsia="微软雅黑" w:hAnsi="微软雅黑" w:hint="eastAsia"/>
          <w:color w:val="5C5C5C"/>
          <w:szCs w:val="21"/>
          <w:lang w:eastAsia="zh-CN"/>
        </w:rPr>
        <w:t>:</w:t>
      </w:r>
      <w:r w:rsidRPr="00DA6D12">
        <w:rPr>
          <w:bCs/>
          <w:lang w:eastAsia="zh-CN"/>
        </w:rPr>
        <w:t xml:space="preserve"> </w:t>
      </w:r>
      <w:r w:rsidR="00153F84" w:rsidRPr="00C348F6">
        <w:rPr>
          <w:rFonts w:ascii="Times New Roman" w:eastAsia="AdvOT2c8ce45a" w:hAnsi="Times New Roman" w:cs="Times New Roman" w:hint="eastAsia"/>
          <w:b/>
        </w:rPr>
        <w:t>Prof.</w:t>
      </w:r>
      <w:r w:rsidR="00153F84" w:rsidRPr="00C348F6">
        <w:rPr>
          <w:rFonts w:ascii="Times New Roman" w:eastAsia="AdvOT2c8ce45a" w:hAnsi="Times New Roman" w:cs="Times New Roman"/>
          <w:b/>
        </w:rPr>
        <w:t xml:space="preserve"> </w:t>
      </w:r>
      <w:r w:rsidR="00BC5C2C">
        <w:t xml:space="preserve"> </w:t>
      </w:r>
      <w:proofErr w:type="spellStart"/>
      <w:r w:rsidR="005A48C2">
        <w:rPr>
          <w:rFonts w:ascii="Times New Roman" w:eastAsia="AdvOT2c8ce45a" w:hAnsi="Times New Roman" w:cs="Times New Roman"/>
          <w:b/>
        </w:rPr>
        <w:t>Shie</w:t>
      </w:r>
      <w:proofErr w:type="spellEnd"/>
      <w:r w:rsidR="005A48C2">
        <w:rPr>
          <w:rFonts w:ascii="Times New Roman" w:eastAsia="AdvOT2c8ce45a" w:hAnsi="Times New Roman" w:cs="Times New Roman"/>
          <w:b/>
        </w:rPr>
        <w:t>-Ming Peng</w:t>
      </w:r>
      <w:r w:rsidR="00BC5C2C" w:rsidRPr="00BC5C2C">
        <w:rPr>
          <w:rFonts w:ascii="Times New Roman" w:eastAsia="AdvOT2c8ce45a" w:hAnsi="Times New Roman" w:cs="Times New Roman"/>
          <w:b/>
        </w:rPr>
        <w:t xml:space="preserve"> </w:t>
      </w:r>
      <w:r w:rsidR="00E44C95" w:rsidRPr="00BC5C2C">
        <w:rPr>
          <w:rFonts w:ascii="Times New Roman" w:eastAsia="AdvOT2c8ce45a" w:hAnsi="Times New Roman" w:cs="Times New Roman" w:hint="eastAsia"/>
          <w:b/>
        </w:rPr>
        <w:t xml:space="preserve"> </w:t>
      </w:r>
      <w:r w:rsidR="00DA6D12" w:rsidRPr="00BC5C2C">
        <w:rPr>
          <w:rFonts w:ascii="Times New Roman" w:eastAsia="AdvOT2c8ce45a" w:hAnsi="Times New Roman" w:cs="Times New Roman"/>
          <w:b/>
          <w:sz w:val="32"/>
          <w:szCs w:val="32"/>
        </w:rPr>
        <w:t xml:space="preserve"> </w:t>
      </w:r>
      <w:r w:rsidR="002C0429" w:rsidRPr="002C0429">
        <w:rPr>
          <w:lang w:eastAsia="zh-CN"/>
        </w:rPr>
        <w:t xml:space="preserve"> </w:t>
      </w:r>
    </w:p>
    <w:p w:rsidR="005A48C2" w:rsidRDefault="005A48C2" w:rsidP="005A48C2">
      <w:pPr>
        <w:pStyle w:val="Default"/>
        <w:rPr>
          <w:rFonts w:ascii="Times New Roman" w:hAnsi="Times New Roman" w:cs="Times New Roman"/>
          <w:lang w:val="en-HK"/>
        </w:rPr>
      </w:pPr>
      <w:r w:rsidRPr="005A48C2">
        <w:rPr>
          <w:rFonts w:ascii="Times New Roman" w:hAnsi="Times New Roman" w:cs="Times New Roman"/>
          <w:lang w:val="en-HK"/>
        </w:rPr>
        <w:t>Department of Chemistry, National Taiwan University,</w:t>
      </w:r>
    </w:p>
    <w:p w:rsidR="005A48C2" w:rsidRPr="005A48C2" w:rsidRDefault="005A48C2" w:rsidP="005A48C2">
      <w:pPr>
        <w:pStyle w:val="Default"/>
        <w:rPr>
          <w:rFonts w:ascii="Times New Roman" w:hAnsi="Times New Roman" w:cs="Times New Roman"/>
          <w:color w:val="auto"/>
          <w:lang w:val="en-HK"/>
        </w:rPr>
      </w:pPr>
      <w:r w:rsidRPr="005A48C2">
        <w:rPr>
          <w:rFonts w:ascii="Times New Roman" w:hAnsi="Times New Roman" w:cs="Times New Roman"/>
          <w:color w:val="auto"/>
          <w:lang w:val="en-HK"/>
        </w:rPr>
        <w:t xml:space="preserve">Institute of Chemistry, Academia </w:t>
      </w:r>
      <w:proofErr w:type="spellStart"/>
      <w:r w:rsidRPr="005A48C2">
        <w:rPr>
          <w:rFonts w:ascii="Times New Roman" w:hAnsi="Times New Roman" w:cs="Times New Roman"/>
          <w:color w:val="auto"/>
          <w:lang w:val="en-HK"/>
        </w:rPr>
        <w:t>Sinica</w:t>
      </w:r>
      <w:proofErr w:type="spellEnd"/>
      <w:r>
        <w:rPr>
          <w:rFonts w:ascii="Times New Roman" w:hAnsi="Times New Roman" w:cs="Times New Roman"/>
          <w:color w:val="auto"/>
          <w:lang w:val="en-HK"/>
        </w:rPr>
        <w:t>.</w:t>
      </w:r>
    </w:p>
    <w:p w:rsidR="005A48C2" w:rsidRPr="005A48C2" w:rsidRDefault="005A48C2" w:rsidP="005A48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14DBB" w:rsidRPr="000D52ED" w:rsidRDefault="00514DBB" w:rsidP="000D52ED">
      <w:pPr>
        <w:spacing w:line="240" w:lineRule="auto"/>
        <w:rPr>
          <w:rFonts w:ascii="Times New Roman" w:eastAsia="微软雅黑" w:hAnsi="微软雅黑"/>
          <w:color w:val="5C5C5C"/>
          <w:sz w:val="24"/>
          <w:szCs w:val="24"/>
          <w:lang w:eastAsia="zh-CN"/>
        </w:rPr>
      </w:pP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时间：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201</w:t>
      </w:r>
      <w:r w:rsidR="004F40A3"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9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年</w:t>
      </w:r>
      <w:r w:rsidR="005A48C2"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5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月</w:t>
      </w:r>
      <w:r w:rsidR="005A48C2"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9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日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（周</w:t>
      </w:r>
      <w:r w:rsidR="005A48C2"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二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）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 </w:t>
      </w:r>
      <w:r w:rsidR="003F4EB2"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下午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1</w:t>
      </w:r>
      <w:r w:rsidR="005A48C2"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4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:</w:t>
      </w:r>
      <w:r w:rsidR="00153F84"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0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0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—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1</w:t>
      </w:r>
      <w:r w:rsidR="005A48C2"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5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:</w:t>
      </w:r>
      <w:r w:rsidR="004F40A3"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3</w:t>
      </w:r>
      <w:r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 xml:space="preserve">0 </w:t>
      </w:r>
    </w:p>
    <w:p w:rsidR="00514DBB" w:rsidRPr="000D52ED" w:rsidRDefault="00514DBB" w:rsidP="000D52ED">
      <w:pPr>
        <w:spacing w:line="240" w:lineRule="auto"/>
        <w:rPr>
          <w:sz w:val="24"/>
          <w:szCs w:val="24"/>
          <w:lang w:eastAsia="zh-CN"/>
        </w:rPr>
      </w:pP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地点：北京大学化学学院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A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区</w:t>
      </w:r>
      <w:r w:rsidR="00BC5C2C" w:rsidRPr="000D52ED">
        <w:rPr>
          <w:rFonts w:ascii="Times New Roman" w:eastAsia="微软雅黑" w:hAnsi="微软雅黑"/>
          <w:color w:val="5C5C5C"/>
          <w:sz w:val="24"/>
          <w:szCs w:val="24"/>
          <w:lang w:eastAsia="zh-CN"/>
        </w:rPr>
        <w:t>717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报告厅</w:t>
      </w:r>
      <w:r w:rsidRPr="000D52ED">
        <w:rPr>
          <w:rFonts w:ascii="Times New Roman" w:eastAsia="微软雅黑" w:hAnsi="微软雅黑" w:hint="eastAsia"/>
          <w:color w:val="5C5C5C"/>
          <w:sz w:val="24"/>
          <w:szCs w:val="24"/>
          <w:lang w:eastAsia="zh-CN"/>
        </w:rPr>
        <w:t>.</w:t>
      </w:r>
    </w:p>
    <w:p w:rsidR="000D52ED" w:rsidRPr="000D52ED" w:rsidRDefault="000D52ED" w:rsidP="0051188B">
      <w:pPr>
        <w:snapToGrid w:val="0"/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0D52ED">
        <w:rPr>
          <w:rFonts w:ascii="Calibri" w:hAnsi="Calibri" w:cs="Calibri" w:hint="eastAsia"/>
          <w:b/>
          <w:sz w:val="28"/>
          <w:szCs w:val="28"/>
          <w:lang w:eastAsia="zh-CN"/>
        </w:rPr>
        <w:t>Abstract</w:t>
      </w:r>
      <w:r w:rsidRPr="000D52ED">
        <w:rPr>
          <w:rFonts w:ascii="Calibri" w:hAnsi="Calibri" w:cs="Calibri"/>
          <w:b/>
          <w:sz w:val="28"/>
          <w:szCs w:val="28"/>
        </w:rPr>
        <w:t xml:space="preserve">: </w:t>
      </w:r>
    </w:p>
    <w:p w:rsidR="0051188B" w:rsidRPr="000D52ED" w:rsidRDefault="005A48C2" w:rsidP="000D52ED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A48C2">
        <w:rPr>
          <w:rFonts w:ascii="Calibri" w:hAnsi="Calibri" w:cs="Calibri"/>
          <w:sz w:val="28"/>
          <w:szCs w:val="28"/>
        </w:rPr>
        <w:t>The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lecture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is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prompted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by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the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paper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of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A48C2">
        <w:rPr>
          <w:rFonts w:ascii="Calibri" w:hAnsi="Calibri" w:cs="Calibri"/>
          <w:sz w:val="28"/>
          <w:szCs w:val="28"/>
        </w:rPr>
        <w:t>Prof.Roald</w:t>
      </w:r>
      <w:proofErr w:type="spellEnd"/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Hoffmann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(The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Journal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of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Aesthetics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and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Art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Criticism,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48,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191-204,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1990)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and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bead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work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of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my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colleague,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Prof.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A48C2">
        <w:rPr>
          <w:rFonts w:ascii="Calibri" w:hAnsi="Calibri" w:cs="Calibri"/>
          <w:sz w:val="28"/>
          <w:szCs w:val="28"/>
        </w:rPr>
        <w:t>Bih</w:t>
      </w:r>
      <w:proofErr w:type="spellEnd"/>
      <w:r w:rsidRPr="005A48C2">
        <w:rPr>
          <w:rFonts w:ascii="Calibri" w:hAnsi="Calibri" w:cs="Calibri"/>
          <w:sz w:val="28"/>
          <w:szCs w:val="28"/>
        </w:rPr>
        <w:t>-Yaw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A48C2">
        <w:rPr>
          <w:rFonts w:ascii="Calibri" w:hAnsi="Calibri" w:cs="Calibri"/>
          <w:sz w:val="28"/>
          <w:szCs w:val="28"/>
        </w:rPr>
        <w:t>Jin</w:t>
      </w:r>
      <w:proofErr w:type="spellEnd"/>
      <w:r w:rsidRPr="005A48C2">
        <w:rPr>
          <w:rFonts w:ascii="Calibri" w:hAnsi="Calibri" w:cs="Calibri"/>
          <w:sz w:val="28"/>
          <w:szCs w:val="28"/>
        </w:rPr>
        <w:t>.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The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intention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of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the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lecture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is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to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introduce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the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structural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chemistry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to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general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audiences.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Many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beautif</w:t>
      </w:r>
      <w:bookmarkStart w:id="0" w:name="_GoBack"/>
      <w:bookmarkEnd w:id="0"/>
      <w:r w:rsidRPr="005A48C2">
        <w:rPr>
          <w:rFonts w:ascii="Calibri" w:hAnsi="Calibri" w:cs="Calibri"/>
          <w:sz w:val="28"/>
          <w:szCs w:val="28"/>
        </w:rPr>
        <w:t>ul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molecules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are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presented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by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drawing,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picture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or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real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3D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model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instead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of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difficult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chemist’s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language.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After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simple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introduction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of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chemical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bond,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many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molecules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are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showing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from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organic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molecules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to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inorganic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molecules,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coordination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complexes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and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organometallic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complexes.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Then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giant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molecules,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proteins,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DNA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seven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virus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will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be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Pr="005A48C2">
        <w:rPr>
          <w:rFonts w:ascii="Calibri" w:hAnsi="Calibri" w:cs="Calibri"/>
          <w:sz w:val="28"/>
          <w:szCs w:val="28"/>
        </w:rPr>
        <w:t>illustrated.</w:t>
      </w:r>
      <w:r w:rsidRPr="000D52ED">
        <w:rPr>
          <w:rFonts w:ascii="Calibri" w:hAnsi="Calibri" w:cs="Calibri"/>
          <w:sz w:val="28"/>
          <w:szCs w:val="28"/>
        </w:rPr>
        <w:t xml:space="preserve"> </w:t>
      </w:r>
      <w:r w:rsidR="000D52ED" w:rsidRPr="000D52ED">
        <w:rPr>
          <w:rFonts w:ascii="Calibri" w:hAnsi="Calibri" w:cs="Calibri"/>
          <w:sz w:val="28"/>
          <w:szCs w:val="28"/>
        </w:rPr>
        <w:t>The final remark will be focused on my research molecules: metal string complexes. These molecules are fundamentally important in the study of metal-metal bonding and also have great potential applications as molecular electronics.</w:t>
      </w:r>
    </w:p>
    <w:p w:rsidR="005A48C2" w:rsidRDefault="005A48C2" w:rsidP="000D52E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8"/>
          <w:szCs w:val="28"/>
        </w:rPr>
      </w:pPr>
    </w:p>
    <w:p w:rsidR="000D52ED" w:rsidRPr="000D52ED" w:rsidRDefault="000D52ED" w:rsidP="000D52ED">
      <w:pPr>
        <w:pStyle w:val="a8"/>
        <w:snapToGrid w:val="0"/>
        <w:spacing w:line="240" w:lineRule="auto"/>
        <w:jc w:val="left"/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7699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4305935</wp:posOffset>
            </wp:positionH>
            <wp:positionV relativeFrom="paragraph">
              <wp:posOffset>8255</wp:posOffset>
            </wp:positionV>
            <wp:extent cx="1349560" cy="1792605"/>
            <wp:effectExtent l="0" t="0" r="3175" b="0"/>
            <wp:wrapNone/>
            <wp:docPr id="1" name="图片 1" descr="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56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52ED"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Vitae</w:t>
      </w:r>
    </w:p>
    <w:p w:rsidR="000D52ED" w:rsidRPr="000D52ED" w:rsidRDefault="000D52ED" w:rsidP="000D52ED">
      <w:pPr>
        <w:snapToGrid w:val="0"/>
        <w:spacing w:line="240" w:lineRule="auto"/>
        <w:rPr>
          <w:sz w:val="28"/>
          <w:szCs w:val="28"/>
        </w:rPr>
      </w:pPr>
      <w:r w:rsidRPr="000D52ED">
        <w:rPr>
          <w:b/>
          <w:sz w:val="28"/>
          <w:szCs w:val="28"/>
        </w:rPr>
        <w:t>Name:</w:t>
      </w:r>
      <w:r w:rsidRPr="000D52ED">
        <w:rPr>
          <w:sz w:val="28"/>
          <w:szCs w:val="28"/>
        </w:rPr>
        <w:t xml:space="preserve"> PENG, SHIE-MING</w:t>
      </w:r>
    </w:p>
    <w:p w:rsidR="000D52ED" w:rsidRPr="000D52ED" w:rsidRDefault="000D52ED" w:rsidP="000D52ED">
      <w:pPr>
        <w:snapToGrid w:val="0"/>
        <w:spacing w:line="240" w:lineRule="auto"/>
        <w:rPr>
          <w:sz w:val="28"/>
          <w:szCs w:val="28"/>
        </w:rPr>
      </w:pPr>
      <w:r w:rsidRPr="000D52ED">
        <w:rPr>
          <w:b/>
          <w:sz w:val="28"/>
          <w:szCs w:val="28"/>
        </w:rPr>
        <w:t>Date of Birth:</w:t>
      </w:r>
      <w:r w:rsidRPr="000D52ED">
        <w:rPr>
          <w:sz w:val="28"/>
          <w:szCs w:val="28"/>
        </w:rPr>
        <w:t xml:space="preserve"> March 2, 1949</w:t>
      </w:r>
    </w:p>
    <w:p w:rsidR="000D52ED" w:rsidRPr="000D52ED" w:rsidRDefault="000D52ED" w:rsidP="000D52ED">
      <w:pPr>
        <w:snapToGrid w:val="0"/>
        <w:spacing w:line="240" w:lineRule="auto"/>
        <w:rPr>
          <w:sz w:val="28"/>
          <w:szCs w:val="28"/>
        </w:rPr>
      </w:pPr>
      <w:r w:rsidRPr="000D52ED">
        <w:rPr>
          <w:rFonts w:hint="eastAsia"/>
          <w:b/>
          <w:sz w:val="28"/>
          <w:szCs w:val="28"/>
        </w:rPr>
        <w:t>E</w:t>
      </w:r>
      <w:r w:rsidRPr="000D52ED">
        <w:rPr>
          <w:b/>
          <w:sz w:val="28"/>
          <w:szCs w:val="28"/>
        </w:rPr>
        <w:t>-mail:</w:t>
      </w:r>
      <w:r w:rsidRPr="000D52ED">
        <w:rPr>
          <w:sz w:val="28"/>
          <w:szCs w:val="28"/>
        </w:rPr>
        <w:t xml:space="preserve"> s</w:t>
      </w:r>
      <w:bookmarkStart w:id="1" w:name="_Hlt473480428"/>
      <w:r w:rsidRPr="000D52ED">
        <w:rPr>
          <w:sz w:val="28"/>
          <w:szCs w:val="28"/>
        </w:rPr>
        <w:t>m</w:t>
      </w:r>
      <w:bookmarkEnd w:id="1"/>
      <w:r w:rsidRPr="000D52ED">
        <w:rPr>
          <w:sz w:val="28"/>
          <w:szCs w:val="28"/>
        </w:rPr>
        <w:t>peng@ntu.edu.tw</w:t>
      </w:r>
    </w:p>
    <w:p w:rsidR="000D52ED" w:rsidRPr="000D52ED" w:rsidRDefault="000D52ED" w:rsidP="000D52ED">
      <w:pPr>
        <w:snapToGrid w:val="0"/>
        <w:spacing w:line="240" w:lineRule="auto"/>
        <w:rPr>
          <w:sz w:val="28"/>
          <w:szCs w:val="28"/>
        </w:rPr>
      </w:pPr>
      <w:r w:rsidRPr="000D52ED">
        <w:rPr>
          <w:b/>
          <w:sz w:val="28"/>
          <w:szCs w:val="28"/>
        </w:rPr>
        <w:t>Tel:</w:t>
      </w:r>
      <w:r w:rsidRPr="000D52ED">
        <w:rPr>
          <w:sz w:val="28"/>
          <w:szCs w:val="28"/>
        </w:rPr>
        <w:t xml:space="preserve"> 886-2-</w:t>
      </w:r>
      <w:r w:rsidRPr="000D52ED">
        <w:rPr>
          <w:rFonts w:hint="eastAsia"/>
          <w:sz w:val="28"/>
          <w:szCs w:val="28"/>
        </w:rPr>
        <w:t>2363 8305</w:t>
      </w:r>
    </w:p>
    <w:p w:rsidR="000D52ED" w:rsidRPr="000D52ED" w:rsidRDefault="000D52ED" w:rsidP="000D52ED">
      <w:pPr>
        <w:snapToGrid w:val="0"/>
        <w:spacing w:line="240" w:lineRule="auto"/>
        <w:rPr>
          <w:sz w:val="28"/>
          <w:szCs w:val="28"/>
        </w:rPr>
      </w:pPr>
      <w:r w:rsidRPr="000D52ED">
        <w:rPr>
          <w:b/>
          <w:sz w:val="28"/>
          <w:szCs w:val="28"/>
        </w:rPr>
        <w:t xml:space="preserve">Fax: </w:t>
      </w:r>
      <w:r w:rsidRPr="000D52ED">
        <w:rPr>
          <w:sz w:val="28"/>
          <w:szCs w:val="28"/>
        </w:rPr>
        <w:t>886-2-</w:t>
      </w:r>
      <w:r w:rsidRPr="000D52ED">
        <w:rPr>
          <w:rFonts w:hint="eastAsia"/>
          <w:sz w:val="28"/>
          <w:szCs w:val="28"/>
        </w:rPr>
        <w:t>8369 3765</w:t>
      </w:r>
    </w:p>
    <w:p w:rsidR="000D52ED" w:rsidRPr="000D52ED" w:rsidRDefault="000D52ED" w:rsidP="000D52ED">
      <w:pPr>
        <w:snapToGrid w:val="0"/>
        <w:spacing w:line="240" w:lineRule="auto"/>
        <w:rPr>
          <w:sz w:val="28"/>
          <w:szCs w:val="28"/>
        </w:rPr>
      </w:pPr>
      <w:r w:rsidRPr="000D52ED">
        <w:rPr>
          <w:b/>
          <w:sz w:val="28"/>
          <w:szCs w:val="28"/>
        </w:rPr>
        <w:t>Address:</w:t>
      </w:r>
      <w:r w:rsidRPr="000D52ED">
        <w:rPr>
          <w:sz w:val="28"/>
          <w:szCs w:val="28"/>
        </w:rPr>
        <w:t xml:space="preserve"> </w:t>
      </w:r>
      <w:r w:rsidRPr="000D52ED">
        <w:rPr>
          <w:rFonts w:hint="eastAsia"/>
          <w:sz w:val="28"/>
          <w:szCs w:val="28"/>
        </w:rPr>
        <w:t xml:space="preserve">Department of Chemistry </w:t>
      </w:r>
      <w:r w:rsidRPr="000D52ED">
        <w:rPr>
          <w:sz w:val="28"/>
          <w:szCs w:val="28"/>
        </w:rPr>
        <w:t>National Taiwan University</w:t>
      </w:r>
    </w:p>
    <w:p w:rsidR="000D52ED" w:rsidRPr="000D52ED" w:rsidRDefault="000D52ED" w:rsidP="000D52ED">
      <w:pPr>
        <w:snapToGrid w:val="0"/>
        <w:spacing w:line="240" w:lineRule="auto"/>
        <w:ind w:left="960"/>
        <w:rPr>
          <w:sz w:val="28"/>
          <w:szCs w:val="28"/>
        </w:rPr>
      </w:pPr>
      <w:r w:rsidRPr="000D52ED">
        <w:rPr>
          <w:rFonts w:hint="eastAsia"/>
          <w:sz w:val="28"/>
          <w:szCs w:val="28"/>
        </w:rPr>
        <w:t>No.</w:t>
      </w:r>
      <w:r w:rsidRPr="000D52ED">
        <w:rPr>
          <w:sz w:val="28"/>
          <w:szCs w:val="28"/>
        </w:rPr>
        <w:t>1, Sec. 4,</w:t>
      </w:r>
      <w:r w:rsidRPr="000D52ED">
        <w:rPr>
          <w:rFonts w:hint="eastAsia"/>
          <w:sz w:val="28"/>
          <w:szCs w:val="28"/>
        </w:rPr>
        <w:t xml:space="preserve"> </w:t>
      </w:r>
      <w:r w:rsidRPr="000D52ED">
        <w:rPr>
          <w:sz w:val="28"/>
          <w:szCs w:val="28"/>
        </w:rPr>
        <w:t>Roosevelt Rd., Taipei, Taiwan, R</w:t>
      </w:r>
      <w:r w:rsidRPr="000D52ED">
        <w:rPr>
          <w:rFonts w:hint="eastAsia"/>
          <w:sz w:val="28"/>
          <w:szCs w:val="28"/>
        </w:rPr>
        <w:t>.</w:t>
      </w:r>
      <w:r w:rsidRPr="000D52ED">
        <w:rPr>
          <w:sz w:val="28"/>
          <w:szCs w:val="28"/>
        </w:rPr>
        <w:t>O</w:t>
      </w:r>
      <w:r w:rsidRPr="000D52ED">
        <w:rPr>
          <w:rFonts w:hint="eastAsia"/>
          <w:sz w:val="28"/>
          <w:szCs w:val="28"/>
        </w:rPr>
        <w:t>.</w:t>
      </w:r>
      <w:r w:rsidRPr="000D52ED">
        <w:rPr>
          <w:sz w:val="28"/>
          <w:szCs w:val="28"/>
        </w:rPr>
        <w:t>C</w:t>
      </w:r>
      <w:r w:rsidRPr="000D52ED">
        <w:rPr>
          <w:rFonts w:hint="eastAsia"/>
          <w:sz w:val="28"/>
          <w:szCs w:val="28"/>
        </w:rPr>
        <w:t>. 10617</w:t>
      </w:r>
    </w:p>
    <w:p w:rsidR="000D52ED" w:rsidRPr="000D52ED" w:rsidRDefault="000D52ED" w:rsidP="000D52ED">
      <w:pPr>
        <w:snapToGrid w:val="0"/>
        <w:spacing w:beforeLines="10" w:before="24" w:line="240" w:lineRule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52E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Educational and Professional</w:t>
      </w:r>
    </w:p>
    <w:p w:rsidR="000D52ED" w:rsidRPr="000D52ED" w:rsidRDefault="000D52ED" w:rsidP="000D52ED">
      <w:pPr>
        <w:tabs>
          <w:tab w:val="left" w:pos="3360"/>
          <w:tab w:val="left" w:pos="528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lastRenderedPageBreak/>
        <w:t>National Taiwan University</w:t>
      </w:r>
      <w:r w:rsidRPr="000D52ED">
        <w:rPr>
          <w:sz w:val="28"/>
          <w:szCs w:val="28"/>
        </w:rPr>
        <w:tab/>
        <w:t>B.S.</w:t>
      </w:r>
      <w:r w:rsidRPr="000D52ED">
        <w:rPr>
          <w:sz w:val="28"/>
          <w:szCs w:val="28"/>
        </w:rPr>
        <w:tab/>
        <w:t>1970</w:t>
      </w:r>
    </w:p>
    <w:p w:rsidR="000D52ED" w:rsidRPr="000D52ED" w:rsidRDefault="000D52ED" w:rsidP="000D52ED">
      <w:pPr>
        <w:tabs>
          <w:tab w:val="left" w:pos="3360"/>
          <w:tab w:val="left" w:pos="528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 xml:space="preserve">The University of Chicago </w:t>
      </w:r>
      <w:r w:rsidRPr="000D52ED">
        <w:rPr>
          <w:sz w:val="28"/>
          <w:szCs w:val="28"/>
        </w:rPr>
        <w:tab/>
        <w:t>Ph.D.</w:t>
      </w:r>
      <w:r w:rsidRPr="000D52ED">
        <w:rPr>
          <w:sz w:val="28"/>
          <w:szCs w:val="28"/>
        </w:rPr>
        <w:tab/>
        <w:t>1975</w:t>
      </w:r>
    </w:p>
    <w:p w:rsidR="000D52ED" w:rsidRPr="000D52ED" w:rsidRDefault="000D52ED" w:rsidP="000D52ED">
      <w:pPr>
        <w:tabs>
          <w:tab w:val="left" w:pos="3360"/>
          <w:tab w:val="left" w:pos="528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Northwestern University</w:t>
      </w:r>
      <w:r w:rsidRPr="000D52ED">
        <w:rPr>
          <w:sz w:val="28"/>
          <w:szCs w:val="28"/>
        </w:rPr>
        <w:tab/>
        <w:t>Post doctor</w:t>
      </w:r>
      <w:r w:rsidRPr="000D52ED">
        <w:rPr>
          <w:sz w:val="28"/>
          <w:szCs w:val="28"/>
        </w:rPr>
        <w:tab/>
        <w:t>1975-1976</w:t>
      </w:r>
    </w:p>
    <w:p w:rsidR="000D52ED" w:rsidRPr="000D52ED" w:rsidRDefault="000D52ED" w:rsidP="000D52ED">
      <w:pPr>
        <w:tabs>
          <w:tab w:val="left" w:pos="5400"/>
          <w:tab w:val="left" w:pos="7440"/>
        </w:tabs>
        <w:snapToGrid w:val="0"/>
        <w:spacing w:beforeLines="10" w:before="24" w:line="240" w:lineRule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52ED">
        <w:rPr>
          <w:rFonts w:hint="eastAs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Current Position and Relevant Experience</w:t>
      </w:r>
    </w:p>
    <w:p w:rsidR="000D52ED" w:rsidRPr="000D52ED" w:rsidRDefault="000D52ED" w:rsidP="000D52ED">
      <w:pPr>
        <w:tabs>
          <w:tab w:val="left" w:pos="5760"/>
          <w:tab w:val="left" w:pos="79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National Taiwan University</w:t>
      </w:r>
      <w:r w:rsidRPr="000D52ED">
        <w:rPr>
          <w:sz w:val="28"/>
          <w:szCs w:val="28"/>
        </w:rPr>
        <w:tab/>
        <w:t>Professor</w:t>
      </w:r>
      <w:r w:rsidRPr="000D52ED">
        <w:rPr>
          <w:sz w:val="28"/>
          <w:szCs w:val="28"/>
        </w:rPr>
        <w:tab/>
        <w:t>1980-Now</w:t>
      </w:r>
    </w:p>
    <w:p w:rsidR="000D52ED" w:rsidRPr="000D52ED" w:rsidRDefault="000D52ED" w:rsidP="000D52ED">
      <w:pPr>
        <w:tabs>
          <w:tab w:val="left" w:pos="5760"/>
          <w:tab w:val="left" w:pos="7920"/>
        </w:tabs>
        <w:snapToGrid w:val="0"/>
        <w:spacing w:line="240" w:lineRule="auto"/>
        <w:rPr>
          <w:sz w:val="28"/>
          <w:szCs w:val="28"/>
        </w:rPr>
      </w:pPr>
      <w:proofErr w:type="spellStart"/>
      <w:r w:rsidRPr="000D52ED">
        <w:rPr>
          <w:sz w:val="28"/>
          <w:szCs w:val="28"/>
        </w:rPr>
        <w:t>Universitaet</w:t>
      </w:r>
      <w:proofErr w:type="spellEnd"/>
      <w:r w:rsidRPr="000D52ED">
        <w:rPr>
          <w:sz w:val="28"/>
          <w:szCs w:val="28"/>
        </w:rPr>
        <w:t xml:space="preserve"> Muenster, Germany</w:t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Visiting Professor</w:t>
      </w:r>
      <w:r w:rsidRPr="000D52ED">
        <w:rPr>
          <w:rFonts w:hint="eastAsia"/>
          <w:sz w:val="28"/>
          <w:szCs w:val="28"/>
        </w:rPr>
        <w:tab/>
        <w:t>2012</w:t>
      </w:r>
    </w:p>
    <w:p w:rsidR="000D52ED" w:rsidRPr="000D52ED" w:rsidRDefault="000D52ED" w:rsidP="000D52ED">
      <w:pPr>
        <w:tabs>
          <w:tab w:val="left" w:pos="5760"/>
          <w:tab w:val="left" w:pos="79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rFonts w:hint="eastAsia"/>
          <w:sz w:val="28"/>
          <w:szCs w:val="28"/>
        </w:rPr>
        <w:t xml:space="preserve">Academia </w:t>
      </w:r>
      <w:proofErr w:type="spellStart"/>
      <w:r w:rsidRPr="000D52ED">
        <w:rPr>
          <w:rFonts w:hint="eastAsia"/>
          <w:sz w:val="28"/>
          <w:szCs w:val="28"/>
        </w:rPr>
        <w:t>Sinica</w:t>
      </w:r>
      <w:proofErr w:type="spellEnd"/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Vice President</w:t>
      </w:r>
      <w:r w:rsidRPr="000D52ED">
        <w:rPr>
          <w:rFonts w:hint="eastAsia"/>
          <w:sz w:val="28"/>
          <w:szCs w:val="28"/>
        </w:rPr>
        <w:tab/>
        <w:t>2011-2014</w:t>
      </w:r>
    </w:p>
    <w:p w:rsidR="000D52ED" w:rsidRPr="000D52ED" w:rsidRDefault="000D52ED" w:rsidP="000D52ED">
      <w:pPr>
        <w:tabs>
          <w:tab w:val="left" w:pos="5760"/>
          <w:tab w:val="left" w:pos="7920"/>
        </w:tabs>
        <w:snapToGrid w:val="0"/>
        <w:spacing w:line="240" w:lineRule="auto"/>
        <w:rPr>
          <w:sz w:val="28"/>
          <w:szCs w:val="28"/>
        </w:rPr>
      </w:pPr>
      <w:proofErr w:type="spellStart"/>
      <w:r w:rsidRPr="000D52ED">
        <w:rPr>
          <w:sz w:val="28"/>
          <w:szCs w:val="28"/>
        </w:rPr>
        <w:t>Universite</w:t>
      </w:r>
      <w:proofErr w:type="spellEnd"/>
      <w:r w:rsidRPr="000D52ED">
        <w:rPr>
          <w:sz w:val="28"/>
          <w:szCs w:val="28"/>
        </w:rPr>
        <w:t xml:space="preserve"> de Strasbourg (ULP</w:t>
      </w:r>
      <w:proofErr w:type="gramStart"/>
      <w:r w:rsidRPr="000D52ED">
        <w:rPr>
          <w:sz w:val="28"/>
          <w:szCs w:val="28"/>
        </w:rPr>
        <w:t>) ,</w:t>
      </w:r>
      <w:proofErr w:type="gramEnd"/>
      <w:r w:rsidRPr="000D52ED">
        <w:rPr>
          <w:sz w:val="28"/>
          <w:szCs w:val="28"/>
        </w:rPr>
        <w:t xml:space="preserve"> France</w:t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Visiting Professor</w:t>
      </w:r>
      <w:r w:rsidRPr="000D52ED">
        <w:rPr>
          <w:rFonts w:hint="eastAsia"/>
          <w:sz w:val="28"/>
          <w:szCs w:val="28"/>
        </w:rPr>
        <w:tab/>
        <w:t>2009</w:t>
      </w:r>
    </w:p>
    <w:p w:rsidR="000D52ED" w:rsidRPr="000D52ED" w:rsidRDefault="000D52ED" w:rsidP="000D52ED">
      <w:pPr>
        <w:tabs>
          <w:tab w:val="left" w:pos="5760"/>
          <w:tab w:val="left" w:pos="79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  <w:shd w:val="clear" w:color="auto" w:fill="FFFFFF"/>
        </w:rPr>
        <w:t>Institute of Molecular Science</w:t>
      </w:r>
      <w:r w:rsidRPr="000D52ED">
        <w:rPr>
          <w:sz w:val="28"/>
          <w:szCs w:val="28"/>
        </w:rPr>
        <w:t>, Japan</w:t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Visiting Professor</w:t>
      </w:r>
      <w:r w:rsidRPr="000D52ED">
        <w:rPr>
          <w:rFonts w:hint="eastAsia"/>
          <w:sz w:val="28"/>
          <w:szCs w:val="28"/>
        </w:rPr>
        <w:tab/>
        <w:t>2008</w:t>
      </w:r>
    </w:p>
    <w:p w:rsidR="000D52ED" w:rsidRPr="000D52ED" w:rsidRDefault="000D52ED" w:rsidP="000D52ED">
      <w:pPr>
        <w:tabs>
          <w:tab w:val="left" w:pos="5760"/>
          <w:tab w:val="left" w:pos="79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Chuo University, Japan</w:t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Visiting Professor</w:t>
      </w:r>
      <w:r w:rsidRPr="000D52ED">
        <w:rPr>
          <w:rFonts w:hint="eastAsia"/>
          <w:sz w:val="28"/>
          <w:szCs w:val="28"/>
        </w:rPr>
        <w:tab/>
        <w:t>2004</w:t>
      </w:r>
    </w:p>
    <w:p w:rsidR="000D52ED" w:rsidRPr="000D52ED" w:rsidRDefault="000D52ED" w:rsidP="000D52ED">
      <w:pPr>
        <w:tabs>
          <w:tab w:val="left" w:pos="5760"/>
          <w:tab w:val="left" w:pos="79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University of Zaragoza, Spain</w:t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Visiting Professor</w:t>
      </w:r>
      <w:r w:rsidRPr="000D52ED">
        <w:rPr>
          <w:rFonts w:hint="eastAsia"/>
          <w:sz w:val="28"/>
          <w:szCs w:val="28"/>
        </w:rPr>
        <w:tab/>
        <w:t>2003</w:t>
      </w:r>
    </w:p>
    <w:p w:rsidR="000D52ED" w:rsidRPr="000D52ED" w:rsidRDefault="000D52ED" w:rsidP="000D52ED">
      <w:pPr>
        <w:tabs>
          <w:tab w:val="left" w:pos="5760"/>
          <w:tab w:val="left" w:pos="79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rFonts w:hint="eastAsia"/>
          <w:sz w:val="28"/>
          <w:szCs w:val="28"/>
        </w:rPr>
        <w:t>Chemical Society Located in Taipei</w:t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President</w:t>
      </w:r>
      <w:r w:rsidRPr="000D52ED">
        <w:rPr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>2001-2002</w:t>
      </w:r>
    </w:p>
    <w:p w:rsidR="000D52ED" w:rsidRPr="000D52ED" w:rsidRDefault="000D52ED" w:rsidP="000D52ED">
      <w:pPr>
        <w:tabs>
          <w:tab w:val="left" w:pos="5760"/>
          <w:tab w:val="left" w:pos="7920"/>
        </w:tabs>
        <w:snapToGrid w:val="0"/>
        <w:spacing w:line="240" w:lineRule="auto"/>
        <w:rPr>
          <w:sz w:val="28"/>
          <w:szCs w:val="28"/>
          <w:lang w:val="fr-FR"/>
        </w:rPr>
      </w:pPr>
      <w:r w:rsidRPr="000D52ED">
        <w:rPr>
          <w:sz w:val="28"/>
          <w:szCs w:val="28"/>
          <w:lang w:val="fr-FR"/>
        </w:rPr>
        <w:t>Universite Louis Pasteur, Fr</w:t>
      </w:r>
      <w:r w:rsidRPr="000D52ED">
        <w:rPr>
          <w:rFonts w:hint="eastAsia"/>
          <w:sz w:val="28"/>
          <w:szCs w:val="28"/>
          <w:lang w:val="fr-FR"/>
        </w:rPr>
        <w:t>a</w:t>
      </w:r>
      <w:r w:rsidRPr="000D52ED">
        <w:rPr>
          <w:sz w:val="28"/>
          <w:szCs w:val="28"/>
          <w:lang w:val="fr-FR"/>
        </w:rPr>
        <w:t>nce</w:t>
      </w:r>
      <w:r w:rsidRPr="000D52ED">
        <w:rPr>
          <w:rFonts w:hint="eastAsia"/>
          <w:sz w:val="28"/>
          <w:szCs w:val="28"/>
          <w:lang w:val="fr-FR"/>
        </w:rPr>
        <w:tab/>
      </w:r>
      <w:r w:rsidRPr="000D52ED">
        <w:rPr>
          <w:sz w:val="28"/>
          <w:szCs w:val="28"/>
          <w:lang w:val="fr-FR"/>
        </w:rPr>
        <w:t>Visiting Professor</w:t>
      </w:r>
      <w:r w:rsidRPr="000D52ED">
        <w:rPr>
          <w:rFonts w:hint="eastAsia"/>
          <w:sz w:val="28"/>
          <w:szCs w:val="28"/>
          <w:lang w:val="fr-FR"/>
        </w:rPr>
        <w:tab/>
      </w:r>
      <w:r w:rsidRPr="000D52ED">
        <w:rPr>
          <w:sz w:val="28"/>
          <w:szCs w:val="28"/>
          <w:lang w:val="fr-FR"/>
        </w:rPr>
        <w:t>2000</w:t>
      </w:r>
    </w:p>
    <w:p w:rsidR="000D52ED" w:rsidRPr="000D52ED" w:rsidRDefault="000D52ED" w:rsidP="000D52ED">
      <w:pPr>
        <w:tabs>
          <w:tab w:val="left" w:pos="5760"/>
          <w:tab w:val="left" w:pos="79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National Taiwan University</w:t>
      </w:r>
      <w:r w:rsidRPr="000D52ED">
        <w:rPr>
          <w:sz w:val="28"/>
          <w:szCs w:val="28"/>
        </w:rPr>
        <w:tab/>
        <w:t>Vice President</w:t>
      </w:r>
      <w:r w:rsidRPr="000D52ED">
        <w:rPr>
          <w:sz w:val="28"/>
          <w:szCs w:val="28"/>
        </w:rPr>
        <w:tab/>
        <w:t>1999-</w:t>
      </w:r>
      <w:r w:rsidRPr="000D52ED">
        <w:rPr>
          <w:rFonts w:hint="eastAsia"/>
          <w:sz w:val="28"/>
          <w:szCs w:val="28"/>
        </w:rPr>
        <w:t>2002</w:t>
      </w:r>
    </w:p>
    <w:p w:rsidR="000D52ED" w:rsidRPr="000D52ED" w:rsidRDefault="000D52ED" w:rsidP="000D52ED">
      <w:pPr>
        <w:tabs>
          <w:tab w:val="left" w:pos="5760"/>
          <w:tab w:val="left" w:pos="79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Institute of Molecular Science</w:t>
      </w:r>
      <w:r w:rsidRPr="000D52ED">
        <w:rPr>
          <w:rFonts w:hint="eastAsia"/>
          <w:sz w:val="28"/>
          <w:szCs w:val="28"/>
        </w:rPr>
        <w:t>,</w:t>
      </w:r>
      <w:r w:rsidRPr="000D52ED">
        <w:rPr>
          <w:sz w:val="28"/>
          <w:szCs w:val="28"/>
        </w:rPr>
        <w:t xml:space="preserve"> Japan National Laboratory</w:t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Visiting Scholar</w:t>
      </w:r>
      <w:r w:rsidRPr="000D52ED">
        <w:rPr>
          <w:sz w:val="28"/>
          <w:szCs w:val="28"/>
        </w:rPr>
        <w:tab/>
        <w:t>1991</w:t>
      </w:r>
    </w:p>
    <w:p w:rsidR="000D52ED" w:rsidRPr="000D52ED" w:rsidRDefault="000D52ED" w:rsidP="000D52ED">
      <w:pPr>
        <w:tabs>
          <w:tab w:val="left" w:pos="5760"/>
          <w:tab w:val="left" w:pos="79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Department of Chemistry, National Taiwan University</w:t>
      </w:r>
      <w:r w:rsidRPr="000D52ED">
        <w:rPr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>Chairman</w:t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1987-1990</w:t>
      </w:r>
    </w:p>
    <w:p w:rsidR="000D52ED" w:rsidRPr="000D52ED" w:rsidRDefault="000D52ED" w:rsidP="000D52ED">
      <w:pPr>
        <w:tabs>
          <w:tab w:val="left" w:pos="5760"/>
          <w:tab w:val="left" w:pos="79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Institute of Chemistry</w:t>
      </w:r>
      <w:r w:rsidRPr="000D52ED">
        <w:rPr>
          <w:rFonts w:hint="eastAsia"/>
          <w:sz w:val="28"/>
          <w:szCs w:val="28"/>
        </w:rPr>
        <w:t>,</w:t>
      </w:r>
      <w:r w:rsidRPr="000D52ED">
        <w:rPr>
          <w:sz w:val="28"/>
          <w:szCs w:val="28"/>
        </w:rPr>
        <w:t xml:space="preserve"> Academia </w:t>
      </w:r>
      <w:proofErr w:type="spellStart"/>
      <w:r w:rsidRPr="000D52ED">
        <w:rPr>
          <w:sz w:val="28"/>
          <w:szCs w:val="28"/>
        </w:rPr>
        <w:t>Sinica</w:t>
      </w:r>
      <w:proofErr w:type="spellEnd"/>
      <w:r w:rsidRPr="000D52ED">
        <w:rPr>
          <w:sz w:val="28"/>
          <w:szCs w:val="28"/>
        </w:rPr>
        <w:t xml:space="preserve"> </w:t>
      </w:r>
      <w:r w:rsidRPr="000D52ED">
        <w:rPr>
          <w:sz w:val="28"/>
          <w:szCs w:val="28"/>
        </w:rPr>
        <w:tab/>
        <w:t>Acting Director</w:t>
      </w:r>
      <w:r w:rsidRPr="000D52ED">
        <w:rPr>
          <w:sz w:val="28"/>
          <w:szCs w:val="28"/>
        </w:rPr>
        <w:tab/>
        <w:t>1985-1987</w:t>
      </w:r>
    </w:p>
    <w:p w:rsidR="000D52ED" w:rsidRPr="000D52ED" w:rsidRDefault="000D52ED" w:rsidP="000D52ED">
      <w:pPr>
        <w:tabs>
          <w:tab w:val="left" w:pos="5760"/>
          <w:tab w:val="left" w:pos="79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 xml:space="preserve">Max-Planck Institute of </w:t>
      </w:r>
      <w:proofErr w:type="gramStart"/>
      <w:r w:rsidRPr="000D52ED">
        <w:rPr>
          <w:sz w:val="28"/>
          <w:szCs w:val="28"/>
        </w:rPr>
        <w:t>Solid State</w:t>
      </w:r>
      <w:proofErr w:type="gramEnd"/>
      <w:r w:rsidRPr="000D52ED">
        <w:rPr>
          <w:sz w:val="28"/>
          <w:szCs w:val="28"/>
        </w:rPr>
        <w:t xml:space="preserve"> Research</w:t>
      </w:r>
      <w:r w:rsidRPr="000D52ED">
        <w:rPr>
          <w:sz w:val="28"/>
          <w:szCs w:val="28"/>
        </w:rPr>
        <w:tab/>
        <w:t xml:space="preserve">Humboldt Fellow </w:t>
      </w:r>
      <w:r w:rsidRPr="000D52ED">
        <w:rPr>
          <w:sz w:val="28"/>
          <w:szCs w:val="28"/>
        </w:rPr>
        <w:tab/>
        <w:t>1983-1984</w:t>
      </w:r>
    </w:p>
    <w:p w:rsidR="000D52ED" w:rsidRPr="000D52ED" w:rsidRDefault="000D52ED" w:rsidP="000D52ED">
      <w:pPr>
        <w:tabs>
          <w:tab w:val="left" w:pos="5760"/>
          <w:tab w:val="left" w:pos="79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National Taiwan University</w:t>
      </w:r>
      <w:r w:rsidRPr="000D52ED">
        <w:rPr>
          <w:sz w:val="28"/>
          <w:szCs w:val="28"/>
        </w:rPr>
        <w:tab/>
        <w:t>Associate Professor</w:t>
      </w:r>
      <w:r w:rsidRPr="000D52ED">
        <w:rPr>
          <w:sz w:val="28"/>
          <w:szCs w:val="28"/>
        </w:rPr>
        <w:tab/>
        <w:t>1976-1980</w:t>
      </w:r>
    </w:p>
    <w:p w:rsidR="000D52ED" w:rsidRPr="000D52ED" w:rsidRDefault="000D52ED" w:rsidP="000D52ED">
      <w:pPr>
        <w:snapToGrid w:val="0"/>
        <w:spacing w:beforeLines="10" w:before="24" w:line="240" w:lineRule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52E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Honors and Awards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Humboldt Fellow</w:t>
      </w:r>
      <w:r w:rsidRPr="000D52ED">
        <w:rPr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1983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Outstanding Young Alumni, National Taiwan University</w:t>
      </w:r>
      <w:r w:rsidRPr="000D52ED">
        <w:rPr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  <w:t>1985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lastRenderedPageBreak/>
        <w:t>Sun-</w:t>
      </w:r>
      <w:proofErr w:type="spellStart"/>
      <w:r w:rsidRPr="000D52ED">
        <w:rPr>
          <w:sz w:val="28"/>
          <w:szCs w:val="28"/>
        </w:rPr>
        <w:t>Ya</w:t>
      </w:r>
      <w:r w:rsidRPr="000D52ED">
        <w:rPr>
          <w:rFonts w:hint="eastAsia"/>
          <w:sz w:val="28"/>
          <w:szCs w:val="28"/>
        </w:rPr>
        <w:t>t</w:t>
      </w:r>
      <w:proofErr w:type="spellEnd"/>
      <w:r w:rsidRPr="000D52ED">
        <w:rPr>
          <w:sz w:val="28"/>
          <w:szCs w:val="28"/>
        </w:rPr>
        <w:t xml:space="preserve"> Sen Foundation, Academic Award</w:t>
      </w:r>
      <w:r w:rsidRPr="000D52ED">
        <w:rPr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1991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Chinese Chemical Society</w:t>
      </w:r>
      <w:r w:rsidRPr="000D52ED">
        <w:rPr>
          <w:rFonts w:hint="eastAsia"/>
          <w:sz w:val="28"/>
          <w:szCs w:val="28"/>
        </w:rPr>
        <w:t xml:space="preserve"> (Taipei)</w:t>
      </w:r>
      <w:r w:rsidRPr="000D52ED">
        <w:rPr>
          <w:sz w:val="28"/>
          <w:szCs w:val="28"/>
        </w:rPr>
        <w:t>, Academic Award</w:t>
      </w:r>
      <w:r w:rsidRPr="000D52ED">
        <w:rPr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1992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Ho Foundation, Academic Award</w:t>
      </w:r>
      <w:r w:rsidRPr="000D52ED">
        <w:rPr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1996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National Science Council, Outstanding Research Award</w:t>
      </w:r>
      <w:r w:rsidRPr="000D52ED">
        <w:rPr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1986</w:t>
      </w:r>
      <w:r w:rsidRPr="000D52ED">
        <w:rPr>
          <w:rFonts w:hint="eastAsia"/>
          <w:sz w:val="28"/>
          <w:szCs w:val="28"/>
        </w:rPr>
        <w:t>;</w:t>
      </w:r>
      <w:r w:rsidRPr="000D52ED">
        <w:rPr>
          <w:sz w:val="28"/>
          <w:szCs w:val="28"/>
        </w:rPr>
        <w:t xml:space="preserve"> 1988</w:t>
      </w:r>
      <w:r w:rsidRPr="000D52ED">
        <w:rPr>
          <w:rFonts w:hint="eastAsia"/>
          <w:sz w:val="28"/>
          <w:szCs w:val="28"/>
        </w:rPr>
        <w:t>;</w:t>
      </w:r>
      <w:r w:rsidRPr="000D52ED">
        <w:rPr>
          <w:sz w:val="28"/>
          <w:szCs w:val="28"/>
        </w:rPr>
        <w:t xml:space="preserve"> 1990</w:t>
      </w:r>
      <w:r w:rsidRPr="000D52ED">
        <w:rPr>
          <w:rFonts w:hint="eastAsia"/>
          <w:sz w:val="28"/>
          <w:szCs w:val="28"/>
        </w:rPr>
        <w:t>;</w:t>
      </w:r>
      <w:r w:rsidRPr="000D52ED">
        <w:rPr>
          <w:sz w:val="28"/>
          <w:szCs w:val="28"/>
        </w:rPr>
        <w:t xml:space="preserve"> 1993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 xml:space="preserve">National Science Council, </w:t>
      </w:r>
      <w:r w:rsidRPr="000D52ED">
        <w:rPr>
          <w:rFonts w:hint="eastAsia"/>
          <w:sz w:val="28"/>
          <w:szCs w:val="28"/>
        </w:rPr>
        <w:t>Distinguished</w:t>
      </w:r>
      <w:r w:rsidRPr="000D52ED">
        <w:rPr>
          <w:sz w:val="28"/>
          <w:szCs w:val="28"/>
        </w:rPr>
        <w:t xml:space="preserve"> Research</w:t>
      </w:r>
      <w:r w:rsidRPr="000D52ED">
        <w:rPr>
          <w:rFonts w:hint="eastAsia"/>
          <w:sz w:val="28"/>
          <w:szCs w:val="28"/>
        </w:rPr>
        <w:t>er</w:t>
      </w:r>
      <w:r w:rsidRPr="000D52ED">
        <w:rPr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1995</w:t>
      </w:r>
      <w:r w:rsidRPr="000D52ED">
        <w:rPr>
          <w:rFonts w:hint="eastAsia"/>
          <w:sz w:val="28"/>
          <w:szCs w:val="28"/>
        </w:rPr>
        <w:t>;</w:t>
      </w:r>
      <w:r w:rsidRPr="000D52ED">
        <w:rPr>
          <w:sz w:val="28"/>
          <w:szCs w:val="28"/>
        </w:rPr>
        <w:t xml:space="preserve"> 1998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Minist</w:t>
      </w:r>
      <w:r w:rsidRPr="000D52ED">
        <w:rPr>
          <w:rFonts w:hint="eastAsia"/>
          <w:sz w:val="28"/>
          <w:szCs w:val="28"/>
        </w:rPr>
        <w:t>ry</w:t>
      </w:r>
      <w:r w:rsidRPr="000D52ED">
        <w:rPr>
          <w:sz w:val="28"/>
          <w:szCs w:val="28"/>
        </w:rPr>
        <w:t xml:space="preserve"> of Education, Science Award</w:t>
      </w:r>
      <w:r w:rsidRPr="000D52ED">
        <w:rPr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1996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Minist</w:t>
      </w:r>
      <w:r w:rsidRPr="000D52ED">
        <w:rPr>
          <w:rFonts w:hint="eastAsia"/>
          <w:sz w:val="28"/>
          <w:szCs w:val="28"/>
        </w:rPr>
        <w:t>ry</w:t>
      </w:r>
      <w:r w:rsidRPr="000D52ED">
        <w:rPr>
          <w:sz w:val="28"/>
          <w:szCs w:val="28"/>
        </w:rPr>
        <w:t xml:space="preserve"> of Education, Chair Professor</w:t>
      </w:r>
      <w:r w:rsidRPr="000D52ED">
        <w:rPr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1997-2000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Member of Academi</w:t>
      </w:r>
      <w:r w:rsidRPr="000D52ED">
        <w:rPr>
          <w:rFonts w:hint="eastAsia"/>
          <w:sz w:val="28"/>
          <w:szCs w:val="28"/>
        </w:rPr>
        <w:t>a</w:t>
      </w:r>
      <w:r w:rsidRPr="000D52ED">
        <w:rPr>
          <w:sz w:val="28"/>
          <w:szCs w:val="28"/>
        </w:rPr>
        <w:t xml:space="preserve"> </w:t>
      </w:r>
      <w:proofErr w:type="spellStart"/>
      <w:r w:rsidRPr="000D52ED">
        <w:rPr>
          <w:sz w:val="28"/>
          <w:szCs w:val="28"/>
        </w:rPr>
        <w:t>Sinica</w:t>
      </w:r>
      <w:proofErr w:type="spellEnd"/>
      <w:r w:rsidRPr="000D52ED">
        <w:rPr>
          <w:rFonts w:hint="eastAsia"/>
          <w:sz w:val="28"/>
          <w:szCs w:val="28"/>
        </w:rPr>
        <w:t xml:space="preserve"> (Academician)</w:t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1998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rFonts w:hint="eastAsia"/>
          <w:sz w:val="28"/>
          <w:szCs w:val="28"/>
        </w:rPr>
        <w:t xml:space="preserve">Chang </w:t>
      </w:r>
      <w:r w:rsidRPr="000D52ED">
        <w:rPr>
          <w:sz w:val="28"/>
          <w:szCs w:val="28"/>
        </w:rPr>
        <w:t>Foundation, Academic Award</w:t>
      </w:r>
      <w:r w:rsidRPr="000D52ED">
        <w:rPr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  <w:t>2000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rFonts w:hint="eastAsia"/>
          <w:sz w:val="28"/>
          <w:szCs w:val="28"/>
        </w:rPr>
        <w:t>TWAS (The Third World Academy of Sciences) Prize in Chemistry</w:t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  <w:t>2002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rFonts w:hint="eastAsia"/>
          <w:sz w:val="28"/>
          <w:szCs w:val="28"/>
        </w:rPr>
        <w:t>Member of TWAS</w:t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  <w:t>2004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rFonts w:hint="eastAsia"/>
          <w:sz w:val="28"/>
          <w:szCs w:val="28"/>
        </w:rPr>
        <w:t xml:space="preserve">Phi Tau Phi Taiwan Chapter, </w:t>
      </w:r>
      <w:r w:rsidRPr="000D52ED">
        <w:rPr>
          <w:sz w:val="28"/>
          <w:szCs w:val="28"/>
        </w:rPr>
        <w:t>Outstanding</w:t>
      </w:r>
      <w:r w:rsidRPr="000D52ED">
        <w:rPr>
          <w:rFonts w:hint="eastAsia"/>
          <w:sz w:val="28"/>
          <w:szCs w:val="28"/>
        </w:rPr>
        <w:t xml:space="preserve"> Achievement Award</w:t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  <w:t>2005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rFonts w:hint="eastAsia"/>
          <w:sz w:val="28"/>
          <w:szCs w:val="28"/>
        </w:rPr>
        <w:t>Y.Z. Hsu Scientific Chair Professor</w:t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  <w:t>2006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rFonts w:hint="eastAsia"/>
          <w:sz w:val="28"/>
          <w:szCs w:val="28"/>
        </w:rPr>
        <w:t>Taiwan-</w:t>
      </w:r>
      <w:proofErr w:type="spellStart"/>
      <w:r w:rsidRPr="000D52ED">
        <w:rPr>
          <w:rFonts w:hint="eastAsia"/>
          <w:sz w:val="28"/>
          <w:szCs w:val="28"/>
        </w:rPr>
        <w:t>Frence</w:t>
      </w:r>
      <w:proofErr w:type="spellEnd"/>
      <w:r w:rsidRPr="000D52ED">
        <w:rPr>
          <w:rFonts w:hint="eastAsia"/>
          <w:sz w:val="28"/>
          <w:szCs w:val="28"/>
        </w:rPr>
        <w:t xml:space="preserve"> Science Prize</w:t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  <w:t>2008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rFonts w:hint="eastAsia"/>
          <w:sz w:val="28"/>
          <w:szCs w:val="28"/>
        </w:rPr>
        <w:t>Chair Professor, National Taiwan University</w:t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  <w:t>2006; 2009; 2014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rFonts w:hint="eastAsia"/>
          <w:sz w:val="28"/>
          <w:szCs w:val="28"/>
        </w:rPr>
        <w:t>Fellow of the Royal Society of Chemistry</w:t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  <w:t>2009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sz w:val="28"/>
          <w:szCs w:val="28"/>
        </w:rPr>
      </w:pPr>
      <w:r w:rsidRPr="000D52ED">
        <w:rPr>
          <w:rFonts w:hint="eastAsia"/>
          <w:sz w:val="28"/>
          <w:szCs w:val="28"/>
        </w:rPr>
        <w:t>International Award, Japan Society of Coordination Chemistry</w:t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  <w:t>2011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rFonts w:eastAsia="DFKai-SB"/>
          <w:sz w:val="28"/>
          <w:szCs w:val="28"/>
        </w:rPr>
      </w:pPr>
      <w:r w:rsidRPr="000D52ED">
        <w:rPr>
          <w:rFonts w:eastAsia="DFKai-SB"/>
          <w:sz w:val="28"/>
          <w:szCs w:val="28"/>
        </w:rPr>
        <w:t>FACS, Foundation Lectureship Award</w:t>
      </w:r>
      <w:r w:rsidRPr="000D52ED">
        <w:rPr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eastAsia="DFKai-SB"/>
          <w:sz w:val="28"/>
          <w:szCs w:val="28"/>
        </w:rPr>
        <w:t>2011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rFonts w:eastAsia="DFKai-SB"/>
          <w:sz w:val="28"/>
          <w:szCs w:val="28"/>
        </w:rPr>
      </w:pPr>
      <w:r w:rsidRPr="000D52ED">
        <w:rPr>
          <w:rFonts w:eastAsia="DFKai-SB"/>
          <w:sz w:val="28"/>
          <w:szCs w:val="28"/>
        </w:rPr>
        <w:t>Presidential Science Prize of Taiwan</w:t>
      </w:r>
      <w:r w:rsidRPr="000D52ED">
        <w:rPr>
          <w:rFonts w:eastAsia="DFKai-SB" w:hint="eastAsia"/>
          <w:sz w:val="28"/>
          <w:szCs w:val="28"/>
        </w:rPr>
        <w:tab/>
      </w:r>
      <w:r w:rsidRPr="000D52ED">
        <w:rPr>
          <w:rFonts w:eastAsia="DFKai-SB" w:hint="eastAsia"/>
          <w:sz w:val="28"/>
          <w:szCs w:val="28"/>
        </w:rPr>
        <w:tab/>
      </w:r>
      <w:r w:rsidRPr="000D52ED">
        <w:rPr>
          <w:rFonts w:eastAsia="DFKai-SB" w:hint="eastAsia"/>
          <w:sz w:val="28"/>
          <w:szCs w:val="28"/>
        </w:rPr>
        <w:tab/>
        <w:t>2013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rFonts w:eastAsia="DFKai-SB"/>
          <w:sz w:val="28"/>
          <w:szCs w:val="28"/>
        </w:rPr>
      </w:pPr>
      <w:r w:rsidRPr="000D52ED">
        <w:rPr>
          <w:rFonts w:eastAsia="DFKai-SB" w:hint="eastAsia"/>
          <w:sz w:val="28"/>
          <w:szCs w:val="28"/>
        </w:rPr>
        <w:t xml:space="preserve">Luigi </w:t>
      </w:r>
      <w:proofErr w:type="spellStart"/>
      <w:r w:rsidRPr="000D52ED">
        <w:rPr>
          <w:rFonts w:eastAsia="DFKai-SB" w:hint="eastAsia"/>
          <w:sz w:val="28"/>
          <w:szCs w:val="28"/>
        </w:rPr>
        <w:t>Tartufari</w:t>
      </w:r>
      <w:proofErr w:type="spellEnd"/>
      <w:r w:rsidRPr="000D52ED">
        <w:rPr>
          <w:rFonts w:eastAsia="DFKai-SB" w:hint="eastAsia"/>
          <w:sz w:val="28"/>
          <w:szCs w:val="28"/>
        </w:rPr>
        <w:t xml:space="preserve"> International Chemistry Prize, </w:t>
      </w:r>
      <w:proofErr w:type="spellStart"/>
      <w:r w:rsidRPr="000D52ED">
        <w:rPr>
          <w:rFonts w:eastAsia="DFKai-SB" w:hint="eastAsia"/>
          <w:sz w:val="28"/>
          <w:szCs w:val="28"/>
        </w:rPr>
        <w:t>Italin</w:t>
      </w:r>
      <w:proofErr w:type="spellEnd"/>
      <w:r w:rsidRPr="000D52ED">
        <w:rPr>
          <w:rFonts w:eastAsia="DFKai-SB" w:hint="eastAsia"/>
          <w:sz w:val="28"/>
          <w:szCs w:val="28"/>
        </w:rPr>
        <w:t xml:space="preserve"> Academy of Sciences</w:t>
      </w:r>
      <w:r w:rsidRPr="000D52ED">
        <w:rPr>
          <w:rFonts w:eastAsia="DFKai-SB" w:hint="eastAsia"/>
          <w:sz w:val="28"/>
          <w:szCs w:val="28"/>
        </w:rPr>
        <w:tab/>
        <w:t>2014</w:t>
      </w:r>
    </w:p>
    <w:p w:rsidR="000D52ED" w:rsidRPr="000D52ED" w:rsidRDefault="000D52ED" w:rsidP="000D52ED">
      <w:pPr>
        <w:tabs>
          <w:tab w:val="left" w:pos="6720"/>
        </w:tabs>
        <w:snapToGrid w:val="0"/>
        <w:spacing w:line="240" w:lineRule="auto"/>
        <w:rPr>
          <w:rFonts w:eastAsia="DFKai-SB"/>
          <w:sz w:val="28"/>
          <w:szCs w:val="28"/>
        </w:rPr>
      </w:pPr>
      <w:r w:rsidRPr="000D52ED">
        <w:rPr>
          <w:rFonts w:eastAsia="DFKai-SB" w:hint="eastAsia"/>
          <w:sz w:val="28"/>
          <w:szCs w:val="28"/>
        </w:rPr>
        <w:t>Russian Academy of Engineering, Foreign Member</w:t>
      </w:r>
      <w:r w:rsidRPr="000D52ED">
        <w:rPr>
          <w:rFonts w:eastAsia="DFKai-SB" w:hint="eastAsia"/>
          <w:sz w:val="28"/>
          <w:szCs w:val="28"/>
        </w:rPr>
        <w:tab/>
      </w:r>
      <w:r w:rsidRPr="000D52ED">
        <w:rPr>
          <w:rFonts w:eastAsia="DFKai-SB" w:hint="eastAsia"/>
          <w:sz w:val="28"/>
          <w:szCs w:val="28"/>
        </w:rPr>
        <w:tab/>
      </w:r>
      <w:r w:rsidRPr="000D52ED">
        <w:rPr>
          <w:rFonts w:eastAsia="DFKai-SB" w:hint="eastAsia"/>
          <w:sz w:val="28"/>
          <w:szCs w:val="28"/>
        </w:rPr>
        <w:tab/>
        <w:t>2014</w:t>
      </w:r>
    </w:p>
    <w:p w:rsidR="000D52ED" w:rsidRPr="000D52ED" w:rsidRDefault="000D52ED" w:rsidP="000D52ED">
      <w:pPr>
        <w:snapToGrid w:val="0"/>
        <w:spacing w:line="240" w:lineRule="auto"/>
        <w:rPr>
          <w:sz w:val="28"/>
          <w:szCs w:val="28"/>
        </w:rPr>
      </w:pPr>
      <w:r w:rsidRPr="000D52ED">
        <w:rPr>
          <w:sz w:val="28"/>
          <w:szCs w:val="28"/>
        </w:rPr>
        <w:t>Japan Society for the Promotion of Science</w:t>
      </w:r>
      <w:r w:rsidRPr="000D52ED">
        <w:rPr>
          <w:rFonts w:hint="eastAsia"/>
          <w:sz w:val="28"/>
          <w:szCs w:val="28"/>
        </w:rPr>
        <w:t xml:space="preserve"> (</w:t>
      </w:r>
      <w:r w:rsidRPr="000D52ED">
        <w:rPr>
          <w:sz w:val="28"/>
          <w:szCs w:val="28"/>
        </w:rPr>
        <w:t>JSPS</w:t>
      </w:r>
      <w:r w:rsidRPr="000D52ED">
        <w:rPr>
          <w:rFonts w:hint="eastAsia"/>
          <w:sz w:val="28"/>
          <w:szCs w:val="28"/>
        </w:rPr>
        <w:t>),</w:t>
      </w:r>
      <w:r w:rsidRPr="000D52ED">
        <w:rPr>
          <w:sz w:val="28"/>
          <w:szCs w:val="28"/>
        </w:rPr>
        <w:t xml:space="preserve"> Fellow</w:t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rFonts w:hint="eastAsia"/>
          <w:sz w:val="28"/>
          <w:szCs w:val="28"/>
        </w:rPr>
        <w:tab/>
      </w:r>
      <w:r w:rsidRPr="000D52ED">
        <w:rPr>
          <w:sz w:val="28"/>
          <w:szCs w:val="28"/>
        </w:rPr>
        <w:t>2015</w:t>
      </w:r>
    </w:p>
    <w:p w:rsidR="0051188B" w:rsidRPr="000D52ED" w:rsidRDefault="000D52ED" w:rsidP="000D52ED">
      <w:pPr>
        <w:tabs>
          <w:tab w:val="left" w:pos="6720"/>
        </w:tabs>
        <w:snapToGrid w:val="0"/>
        <w:spacing w:line="240" w:lineRule="auto"/>
        <w:rPr>
          <w:b/>
          <w:sz w:val="28"/>
          <w:szCs w:val="28"/>
          <w:lang w:eastAsia="zh-CN"/>
        </w:rPr>
      </w:pPr>
      <w:r w:rsidRPr="000D52ED">
        <w:rPr>
          <w:rFonts w:eastAsia="DFKai-SB" w:hint="eastAsia"/>
          <w:sz w:val="28"/>
          <w:szCs w:val="28"/>
        </w:rPr>
        <w:lastRenderedPageBreak/>
        <w:t xml:space="preserve">Distinguished Chinese Visiting Scholar Lectureship of Hong Kong Baptist University </w:t>
      </w:r>
      <w:r w:rsidRPr="000D52ED">
        <w:rPr>
          <w:rFonts w:eastAsia="DFKai-SB" w:hint="eastAsia"/>
          <w:sz w:val="28"/>
          <w:szCs w:val="28"/>
        </w:rPr>
        <w:tab/>
        <w:t>2015</w:t>
      </w:r>
      <w:r>
        <w:rPr>
          <w:rFonts w:eastAsia="DFKai-SB"/>
          <w:sz w:val="28"/>
          <w:szCs w:val="28"/>
        </w:rPr>
        <w:t xml:space="preserve"> </w:t>
      </w:r>
    </w:p>
    <w:sectPr w:rsidR="0051188B" w:rsidRPr="000D52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7A5" w:rsidRDefault="00A137A5" w:rsidP="00514DBB">
      <w:pPr>
        <w:spacing w:after="0" w:line="240" w:lineRule="auto"/>
      </w:pPr>
      <w:r>
        <w:separator/>
      </w:r>
    </w:p>
  </w:endnote>
  <w:endnote w:type="continuationSeparator" w:id="0">
    <w:p w:rsidR="00A137A5" w:rsidRDefault="00A137A5" w:rsidP="0051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vOT2c8ce45a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-SB">
    <w:altName w:val="微软雅黑"/>
    <w:charset w:val="88"/>
    <w:family w:val="script"/>
    <w:pitch w:val="fixed"/>
    <w:sig w:usb0="00000003" w:usb1="082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7A5" w:rsidRDefault="00A137A5" w:rsidP="00514DBB">
      <w:pPr>
        <w:spacing w:after="0" w:line="240" w:lineRule="auto"/>
      </w:pPr>
      <w:r>
        <w:separator/>
      </w:r>
    </w:p>
  </w:footnote>
  <w:footnote w:type="continuationSeparator" w:id="0">
    <w:p w:rsidR="00A137A5" w:rsidRDefault="00A137A5" w:rsidP="00514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02E8C"/>
    <w:multiLevelType w:val="hybridMultilevel"/>
    <w:tmpl w:val="B87C167A"/>
    <w:lvl w:ilvl="0" w:tplc="90242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367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F2F1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D4D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AE4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800C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F84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3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68A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94"/>
    <w:rsid w:val="000408EC"/>
    <w:rsid w:val="00081BC7"/>
    <w:rsid w:val="000D42FB"/>
    <w:rsid w:val="000D52ED"/>
    <w:rsid w:val="00153F84"/>
    <w:rsid w:val="00181F94"/>
    <w:rsid w:val="00185C95"/>
    <w:rsid w:val="001A5C52"/>
    <w:rsid w:val="00275514"/>
    <w:rsid w:val="002C0429"/>
    <w:rsid w:val="003325EC"/>
    <w:rsid w:val="003F4EB2"/>
    <w:rsid w:val="004F40A3"/>
    <w:rsid w:val="0051188B"/>
    <w:rsid w:val="00513DDF"/>
    <w:rsid w:val="00514DBB"/>
    <w:rsid w:val="005A48C2"/>
    <w:rsid w:val="006002A7"/>
    <w:rsid w:val="008057B0"/>
    <w:rsid w:val="00814AF6"/>
    <w:rsid w:val="008C5630"/>
    <w:rsid w:val="00923C9F"/>
    <w:rsid w:val="00953982"/>
    <w:rsid w:val="00A137A5"/>
    <w:rsid w:val="00A714D8"/>
    <w:rsid w:val="00B3379D"/>
    <w:rsid w:val="00BC5C2C"/>
    <w:rsid w:val="00BD68D2"/>
    <w:rsid w:val="00C20C64"/>
    <w:rsid w:val="00C23A55"/>
    <w:rsid w:val="00C3261A"/>
    <w:rsid w:val="00C348F6"/>
    <w:rsid w:val="00C67F46"/>
    <w:rsid w:val="00CB48CF"/>
    <w:rsid w:val="00D0701D"/>
    <w:rsid w:val="00DA6D12"/>
    <w:rsid w:val="00E4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E4054F-E90F-40FF-B0E1-D3965994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F9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14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4D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4DB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4DBB"/>
    <w:rPr>
      <w:sz w:val="18"/>
      <w:szCs w:val="18"/>
    </w:rPr>
  </w:style>
  <w:style w:type="character" w:customStyle="1" w:styleId="fontstyle01">
    <w:name w:val="fontstyle01"/>
    <w:basedOn w:val="a0"/>
    <w:rsid w:val="002C0429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BC5C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8">
    <w:name w:val="Title"/>
    <w:basedOn w:val="a"/>
    <w:link w:val="a9"/>
    <w:qFormat/>
    <w:rsid w:val="000D52ED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PMingLiU" w:hAnsi="Times New Roman" w:cs="Times New Roman"/>
      <w:b/>
      <w:sz w:val="24"/>
      <w:szCs w:val="20"/>
      <w:lang w:eastAsia="zh-TW"/>
    </w:rPr>
  </w:style>
  <w:style w:type="character" w:customStyle="1" w:styleId="a9">
    <w:name w:val="标题 字符"/>
    <w:basedOn w:val="a0"/>
    <w:link w:val="a8"/>
    <w:rsid w:val="000D52ED"/>
    <w:rPr>
      <w:rFonts w:ascii="Times New Roman" w:eastAsia="PMingLiU" w:hAnsi="Times New Roman" w:cs="Times New Roman"/>
      <w:b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lenovo</cp:lastModifiedBy>
  <cp:revision>3</cp:revision>
  <dcterms:created xsi:type="dcterms:W3CDTF">2019-05-06T00:27:00Z</dcterms:created>
  <dcterms:modified xsi:type="dcterms:W3CDTF">2019-05-06T00:27:00Z</dcterms:modified>
</cp:coreProperties>
</file>