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12" w:rsidRPr="00C275B1" w:rsidRDefault="00514DBB" w:rsidP="00BC5C2C">
      <w:pPr>
        <w:pStyle w:val="Default"/>
        <w:rPr>
          <w:bCs/>
          <w:sz w:val="28"/>
          <w:szCs w:val="28"/>
          <w:lang w:eastAsia="zh-CN"/>
        </w:rPr>
      </w:pPr>
      <w:r w:rsidRPr="00F93339">
        <w:rPr>
          <w:rFonts w:ascii="Times New Roman" w:eastAsia="微软雅黑" w:hAnsi="微软雅黑"/>
          <w:color w:val="5C5C5C"/>
          <w:szCs w:val="21"/>
          <w:lang w:eastAsia="zh-CN"/>
        </w:rPr>
        <w:t>【无机化学论坛】</w:t>
      </w:r>
      <w:r w:rsidR="00BC5C2C" w:rsidRPr="00C275B1">
        <w:t xml:space="preserve"> </w:t>
      </w:r>
      <w:r w:rsidR="00C275B1" w:rsidRPr="00C275B1">
        <w:rPr>
          <w:rFonts w:eastAsia="AdvOT2c8ce45a"/>
          <w:b/>
          <w:sz w:val="28"/>
          <w:szCs w:val="28"/>
        </w:rPr>
        <w:t>Multiscale Structure-Property Relations in High-Performance Piezo-/ferroelectrics of Complex Perovskite Solid Solutions</w:t>
      </w:r>
      <w:r w:rsidR="00C275B1" w:rsidRPr="00C275B1">
        <w:rPr>
          <w:rFonts w:eastAsia="AdvOT2c8ce45a"/>
          <w:b/>
          <w:sz w:val="28"/>
          <w:szCs w:val="28"/>
        </w:rPr>
        <w:t xml:space="preserve"> </w:t>
      </w:r>
    </w:p>
    <w:p w:rsidR="00181F94" w:rsidRPr="00C275B1" w:rsidRDefault="00514DBB" w:rsidP="00BC5C2C">
      <w:pPr>
        <w:pStyle w:val="Default"/>
        <w:rPr>
          <w:lang w:eastAsia="zh-CN"/>
        </w:rPr>
      </w:pPr>
      <w:r w:rsidRPr="00C275B1">
        <w:rPr>
          <w:rFonts w:eastAsia="微软雅黑"/>
          <w:color w:val="5C5C5C"/>
          <w:szCs w:val="21"/>
          <w:lang w:eastAsia="zh-CN"/>
        </w:rPr>
        <w:t>报告</w:t>
      </w:r>
      <w:r w:rsidR="00410A07" w:rsidRPr="00C275B1">
        <w:rPr>
          <w:rFonts w:eastAsia="微软雅黑"/>
          <w:color w:val="5C5C5C"/>
          <w:szCs w:val="21"/>
          <w:lang w:eastAsia="zh-CN"/>
        </w:rPr>
        <w:t>人</w:t>
      </w:r>
      <w:r w:rsidRPr="00C275B1">
        <w:rPr>
          <w:rFonts w:eastAsia="微软雅黑"/>
          <w:color w:val="5C5C5C"/>
          <w:szCs w:val="21"/>
          <w:lang w:eastAsia="zh-CN"/>
        </w:rPr>
        <w:t>:</w:t>
      </w:r>
      <w:r w:rsidRPr="00C275B1">
        <w:rPr>
          <w:bCs/>
          <w:lang w:eastAsia="zh-CN"/>
        </w:rPr>
        <w:t xml:space="preserve"> </w:t>
      </w:r>
      <w:r w:rsidR="00153F84" w:rsidRPr="00C275B1">
        <w:rPr>
          <w:rFonts w:eastAsia="AdvOT2c8ce45a"/>
          <w:b/>
        </w:rPr>
        <w:t xml:space="preserve">Prof. </w:t>
      </w:r>
      <w:r w:rsidR="00BC5C2C" w:rsidRPr="00C275B1">
        <w:t xml:space="preserve"> </w:t>
      </w:r>
      <w:proofErr w:type="spellStart"/>
      <w:r w:rsidR="00C275B1" w:rsidRPr="00C275B1">
        <w:rPr>
          <w:rFonts w:eastAsia="AdvOT2c8ce45a"/>
          <w:b/>
        </w:rPr>
        <w:t>Zuo-Guang</w:t>
      </w:r>
      <w:proofErr w:type="spellEnd"/>
      <w:r w:rsidR="00C275B1" w:rsidRPr="00C275B1">
        <w:rPr>
          <w:rFonts w:eastAsia="AdvOT2c8ce45a"/>
          <w:b/>
        </w:rPr>
        <w:t xml:space="preserve"> Ye</w:t>
      </w:r>
      <w:r w:rsidR="00C275B1" w:rsidRPr="00C275B1">
        <w:rPr>
          <w:rFonts w:eastAsia="AdvOT2c8ce45a"/>
          <w:b/>
        </w:rPr>
        <w:t xml:space="preserve"> </w:t>
      </w:r>
    </w:p>
    <w:p w:rsidR="005A48C2" w:rsidRPr="005A48C2" w:rsidRDefault="00C275B1" w:rsidP="005A48C2">
      <w:pPr>
        <w:pStyle w:val="Default"/>
        <w:rPr>
          <w:rFonts w:ascii="Times New Roman" w:hAnsi="Times New Roman" w:cs="Times New Roman"/>
          <w:color w:val="auto"/>
          <w:lang w:val="en-HK"/>
        </w:rPr>
      </w:pPr>
      <w:r w:rsidRPr="00AE2947">
        <w:rPr>
          <w:i/>
          <w:sz w:val="20"/>
          <w:szCs w:val="20"/>
        </w:rPr>
        <w:t>Department of Chemistry and 4D LABS, Simon Fraser University, Burnaby, BC, V5A</w:t>
      </w:r>
      <w:r>
        <w:rPr>
          <w:i/>
          <w:sz w:val="20"/>
          <w:szCs w:val="20"/>
        </w:rPr>
        <w:t xml:space="preserve"> </w:t>
      </w:r>
      <w:r w:rsidRPr="00AE2947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S</w:t>
      </w:r>
      <w:r w:rsidRPr="00AE2947">
        <w:rPr>
          <w:i/>
          <w:sz w:val="20"/>
          <w:szCs w:val="20"/>
        </w:rPr>
        <w:t>6, Canada</w:t>
      </w:r>
    </w:p>
    <w:p w:rsidR="005A48C2" w:rsidRPr="005A48C2" w:rsidRDefault="005A48C2" w:rsidP="005A48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14DBB" w:rsidRPr="000D52ED" w:rsidRDefault="00514DBB" w:rsidP="000D52ED">
      <w:pPr>
        <w:spacing w:line="240" w:lineRule="auto"/>
        <w:rPr>
          <w:rFonts w:ascii="Times New Roman" w:eastAsia="微软雅黑" w:hAnsi="微软雅黑"/>
          <w:color w:val="5C5C5C"/>
          <w:sz w:val="24"/>
          <w:szCs w:val="24"/>
          <w:lang w:eastAsia="zh-CN"/>
        </w:rPr>
      </w:pP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时间：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201</w:t>
      </w:r>
      <w:r w:rsidR="004F40A3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9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年</w:t>
      </w:r>
      <w:r w:rsidR="005A48C2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5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月</w:t>
      </w:r>
      <w:r w:rsidR="00C275B1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21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日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（周</w:t>
      </w:r>
      <w:r w:rsidR="005A48C2"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二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）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 </w:t>
      </w:r>
      <w:r w:rsidR="00C275B1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下午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1</w:t>
      </w:r>
      <w:r w:rsidR="009C1253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4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:</w:t>
      </w:r>
      <w:r w:rsidR="00153F84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0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0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—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1</w:t>
      </w:r>
      <w:r w:rsidR="009C1253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5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:</w:t>
      </w:r>
      <w:r w:rsidR="004F40A3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3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 xml:space="preserve">0 </w:t>
      </w:r>
    </w:p>
    <w:p w:rsidR="00514DBB" w:rsidRDefault="00514DBB" w:rsidP="000D52ED">
      <w:pPr>
        <w:spacing w:line="240" w:lineRule="auto"/>
        <w:rPr>
          <w:rFonts w:ascii="Times New Roman" w:eastAsia="微软雅黑" w:hAnsi="微软雅黑"/>
          <w:color w:val="5C5C5C"/>
          <w:sz w:val="24"/>
          <w:szCs w:val="24"/>
          <w:lang w:eastAsia="zh-CN"/>
        </w:rPr>
      </w:pP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地点：北京大学化学学院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A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区</w:t>
      </w:r>
      <w:r w:rsidR="00C275B1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20</w:t>
      </w:r>
      <w:bookmarkStart w:id="0" w:name="_GoBack"/>
      <w:bookmarkEnd w:id="0"/>
      <w:r w:rsidR="00C275B1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5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报告厅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.</w:t>
      </w:r>
    </w:p>
    <w:p w:rsidR="00C275B1" w:rsidRPr="000D52ED" w:rsidRDefault="00C275B1" w:rsidP="000D52ED">
      <w:pPr>
        <w:spacing w:line="240" w:lineRule="auto"/>
        <w:rPr>
          <w:sz w:val="24"/>
          <w:szCs w:val="24"/>
          <w:lang w:eastAsia="zh-CN"/>
        </w:rPr>
      </w:pPr>
    </w:p>
    <w:p w:rsidR="00C275B1" w:rsidRPr="00E72269" w:rsidRDefault="00C275B1" w:rsidP="00C275B1">
      <w:pPr>
        <w:spacing w:after="0"/>
        <w:jc w:val="center"/>
        <w:rPr>
          <w:b/>
          <w:sz w:val="28"/>
          <w:szCs w:val="28"/>
          <w:u w:val="single"/>
        </w:rPr>
      </w:pPr>
      <w:r w:rsidRPr="00E72269">
        <w:rPr>
          <w:rStyle w:val="xxxstyle12"/>
          <w:b/>
          <w:sz w:val="28"/>
          <w:szCs w:val="28"/>
        </w:rPr>
        <w:t>Multiscale Structure</w:t>
      </w:r>
      <w:r>
        <w:rPr>
          <w:rStyle w:val="xxxstyle12"/>
          <w:b/>
          <w:sz w:val="28"/>
          <w:szCs w:val="28"/>
        </w:rPr>
        <w:t xml:space="preserve">-Property Relations in </w:t>
      </w:r>
      <w:r w:rsidRPr="00E72269">
        <w:rPr>
          <w:rStyle w:val="xxxstyle12"/>
          <w:b/>
          <w:sz w:val="28"/>
          <w:szCs w:val="28"/>
        </w:rPr>
        <w:t>High</w:t>
      </w:r>
      <w:r>
        <w:rPr>
          <w:rStyle w:val="xxxstyle12"/>
          <w:b/>
          <w:sz w:val="28"/>
          <w:szCs w:val="28"/>
        </w:rPr>
        <w:t>-Performance</w:t>
      </w:r>
      <w:r w:rsidRPr="00E72269">
        <w:rPr>
          <w:rStyle w:val="xxxstyle12"/>
          <w:b/>
          <w:sz w:val="28"/>
          <w:szCs w:val="28"/>
        </w:rPr>
        <w:t xml:space="preserve"> Piezo-/ferroelectric</w:t>
      </w:r>
      <w:r>
        <w:rPr>
          <w:rStyle w:val="xxxstyle12"/>
          <w:b/>
          <w:sz w:val="28"/>
          <w:szCs w:val="28"/>
        </w:rPr>
        <w:t xml:space="preserve">s of Complex </w:t>
      </w:r>
      <w:r w:rsidRPr="00E72269">
        <w:rPr>
          <w:rStyle w:val="xxxstyle12"/>
          <w:b/>
          <w:sz w:val="28"/>
          <w:szCs w:val="28"/>
        </w:rPr>
        <w:t>Perovskite Solid Solutions</w:t>
      </w:r>
    </w:p>
    <w:p w:rsidR="00C275B1" w:rsidRPr="00A02B16" w:rsidRDefault="00C275B1" w:rsidP="00C275B1">
      <w:pPr>
        <w:spacing w:after="0"/>
        <w:jc w:val="center"/>
        <w:rPr>
          <w:b/>
          <w:sz w:val="24"/>
          <w:szCs w:val="24"/>
          <w:u w:val="single"/>
        </w:rPr>
      </w:pPr>
    </w:p>
    <w:p w:rsidR="00C275B1" w:rsidRPr="005B1877" w:rsidRDefault="00C275B1" w:rsidP="00C275B1">
      <w:pPr>
        <w:spacing w:after="0"/>
        <w:jc w:val="center"/>
        <w:rPr>
          <w:color w:val="000000" w:themeColor="text1"/>
          <w:kern w:val="24"/>
          <w:sz w:val="20"/>
          <w:szCs w:val="20"/>
          <w:vertAlign w:val="superscript"/>
          <w:lang w:val="en-GB"/>
        </w:rPr>
      </w:pPr>
      <w:proofErr w:type="spellStart"/>
      <w:r w:rsidRPr="00400D37">
        <w:rPr>
          <w:sz w:val="20"/>
          <w:szCs w:val="20"/>
        </w:rPr>
        <w:t>Zuo-Guang</w:t>
      </w:r>
      <w:proofErr w:type="spellEnd"/>
      <w:r w:rsidRPr="00400D37">
        <w:rPr>
          <w:sz w:val="20"/>
          <w:szCs w:val="20"/>
        </w:rPr>
        <w:t xml:space="preserve"> Ye</w:t>
      </w:r>
    </w:p>
    <w:p w:rsidR="00C275B1" w:rsidRPr="00AE2947" w:rsidRDefault="00C275B1" w:rsidP="00C275B1">
      <w:pPr>
        <w:spacing w:before="120" w:after="0"/>
        <w:jc w:val="center"/>
        <w:rPr>
          <w:i/>
          <w:sz w:val="20"/>
          <w:szCs w:val="20"/>
        </w:rPr>
      </w:pPr>
      <w:r w:rsidRPr="00AE2947">
        <w:rPr>
          <w:i/>
          <w:sz w:val="20"/>
          <w:szCs w:val="20"/>
        </w:rPr>
        <w:t>Department of Chemistry and 4D LABS, Simon Fraser University, Burnaby, BC, V5A</w:t>
      </w:r>
      <w:r>
        <w:rPr>
          <w:i/>
          <w:sz w:val="20"/>
          <w:szCs w:val="20"/>
        </w:rPr>
        <w:t xml:space="preserve"> </w:t>
      </w:r>
      <w:r w:rsidRPr="00AE2947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S</w:t>
      </w:r>
      <w:r w:rsidRPr="00AE2947">
        <w:rPr>
          <w:i/>
          <w:sz w:val="20"/>
          <w:szCs w:val="20"/>
        </w:rPr>
        <w:t>6, Canada</w:t>
      </w:r>
    </w:p>
    <w:p w:rsidR="00C275B1" w:rsidRPr="00894658" w:rsidRDefault="00C275B1" w:rsidP="00C275B1">
      <w:pPr>
        <w:spacing w:before="60" w:after="0"/>
        <w:jc w:val="center"/>
        <w:rPr>
          <w:sz w:val="20"/>
          <w:szCs w:val="20"/>
        </w:rPr>
      </w:pPr>
      <w:r>
        <w:rPr>
          <w:sz w:val="20"/>
          <w:szCs w:val="20"/>
        </w:rPr>
        <w:t>&lt;zye@sfu.ca&gt;</w:t>
      </w:r>
    </w:p>
    <w:p w:rsidR="00C275B1" w:rsidRPr="00894658" w:rsidRDefault="00C275B1" w:rsidP="00C275B1">
      <w:pPr>
        <w:spacing w:after="0"/>
        <w:jc w:val="center"/>
        <w:rPr>
          <w:sz w:val="20"/>
          <w:szCs w:val="20"/>
        </w:rPr>
      </w:pPr>
    </w:p>
    <w:p w:rsidR="00C275B1" w:rsidRDefault="00C275B1" w:rsidP="00C275B1">
      <w:pPr>
        <w:tabs>
          <w:tab w:val="left" w:pos="270"/>
          <w:tab w:val="left" w:pos="360"/>
        </w:tabs>
        <w:spacing w:after="0"/>
        <w:jc w:val="both"/>
        <w:rPr>
          <w:rFonts w:eastAsia="宋体"/>
        </w:rPr>
      </w:pPr>
      <w:r>
        <w:tab/>
      </w:r>
      <w:r>
        <w:tab/>
      </w:r>
      <w:r w:rsidRPr="00400D37">
        <w:rPr>
          <w:rStyle w:val="xxxstyle12"/>
        </w:rPr>
        <w:t xml:space="preserve">Piezo-/ferroelectric </w:t>
      </w:r>
      <w:r w:rsidRPr="00400D37">
        <w:t xml:space="preserve">solid solutions of complex perovskite structure, </w:t>
      </w:r>
      <w:r>
        <w:t>re</w:t>
      </w:r>
      <w:r w:rsidRPr="00400D37">
        <w:t>presented by l</w:t>
      </w:r>
      <w:r w:rsidRPr="00400D37">
        <w:rPr>
          <w:rFonts w:eastAsia="宋体"/>
        </w:rPr>
        <w:t xml:space="preserve">ead </w:t>
      </w:r>
      <w:proofErr w:type="spellStart"/>
      <w:r w:rsidRPr="00400D37">
        <w:rPr>
          <w:rFonts w:eastAsia="宋体"/>
        </w:rPr>
        <w:t>zirconate-titanate</w:t>
      </w:r>
      <w:proofErr w:type="spellEnd"/>
      <w:r w:rsidRPr="00400D37">
        <w:rPr>
          <w:rFonts w:eastAsia="宋体"/>
        </w:rPr>
        <w:t xml:space="preserve">  PbZr</w:t>
      </w:r>
      <w:r w:rsidRPr="00400D37">
        <w:rPr>
          <w:rFonts w:eastAsia="宋体"/>
          <w:bCs/>
          <w:vertAlign w:val="subscript"/>
        </w:rPr>
        <w:t>1</w:t>
      </w:r>
      <w:r w:rsidRPr="00400D37">
        <w:rPr>
          <w:rFonts w:eastAsia="宋体"/>
          <w:vertAlign w:val="subscript"/>
        </w:rPr>
        <w:t>-</w:t>
      </w:r>
      <w:r w:rsidRPr="00400D37">
        <w:rPr>
          <w:rFonts w:eastAsia="宋体"/>
          <w:bCs/>
          <w:vertAlign w:val="subscript"/>
        </w:rPr>
        <w:t>x</w:t>
      </w:r>
      <w:r w:rsidRPr="00400D37">
        <w:rPr>
          <w:rFonts w:eastAsia="宋体"/>
        </w:rPr>
        <w:t>Ti</w:t>
      </w:r>
      <w:r w:rsidRPr="00400D37">
        <w:rPr>
          <w:rFonts w:eastAsia="宋体"/>
          <w:bCs/>
          <w:vertAlign w:val="subscript"/>
        </w:rPr>
        <w:t>x</w:t>
      </w:r>
      <w:r w:rsidRPr="00400D37">
        <w:rPr>
          <w:rFonts w:eastAsia="宋体"/>
        </w:rPr>
        <w:t>O</w:t>
      </w:r>
      <w:r w:rsidRPr="00400D37">
        <w:rPr>
          <w:rFonts w:eastAsia="宋体"/>
          <w:bCs/>
          <w:vertAlign w:val="subscript"/>
        </w:rPr>
        <w:t>3</w:t>
      </w:r>
      <w:r w:rsidRPr="00400D37">
        <w:rPr>
          <w:rFonts w:eastAsia="宋体"/>
          <w:bCs/>
        </w:rPr>
        <w:t xml:space="preserve"> </w:t>
      </w:r>
      <w:r w:rsidRPr="00400D37">
        <w:rPr>
          <w:rFonts w:eastAsia="宋体"/>
        </w:rPr>
        <w:t xml:space="preserve">(PZT) and lead magnesium </w:t>
      </w:r>
      <w:proofErr w:type="spellStart"/>
      <w:r w:rsidRPr="00400D37">
        <w:rPr>
          <w:rFonts w:eastAsia="宋体"/>
        </w:rPr>
        <w:t>niobate</w:t>
      </w:r>
      <w:proofErr w:type="spellEnd"/>
      <w:r w:rsidRPr="00400D37">
        <w:rPr>
          <w:rFonts w:eastAsia="宋体"/>
        </w:rPr>
        <w:t xml:space="preserve">-lead </w:t>
      </w:r>
      <w:proofErr w:type="spellStart"/>
      <w:r w:rsidRPr="00400D37">
        <w:rPr>
          <w:rFonts w:eastAsia="宋体"/>
        </w:rPr>
        <w:t>titanate</w:t>
      </w:r>
      <w:proofErr w:type="spellEnd"/>
      <w:r w:rsidRPr="00400D37">
        <w:rPr>
          <w:rFonts w:eastAsia="宋体"/>
        </w:rPr>
        <w:t xml:space="preserve"> PbMg</w:t>
      </w:r>
      <w:r w:rsidRPr="00400D37">
        <w:rPr>
          <w:rFonts w:eastAsia="宋体"/>
          <w:bCs/>
          <w:vertAlign w:val="subscript"/>
        </w:rPr>
        <w:t>1/3</w:t>
      </w:r>
      <w:r w:rsidRPr="00400D37">
        <w:rPr>
          <w:rFonts w:eastAsia="宋体"/>
        </w:rPr>
        <w:t>Nb</w:t>
      </w:r>
      <w:r w:rsidRPr="00400D37">
        <w:rPr>
          <w:rFonts w:eastAsia="宋体"/>
          <w:vertAlign w:val="subscript"/>
        </w:rPr>
        <w:t>2/3</w:t>
      </w:r>
      <w:r w:rsidRPr="00400D37">
        <w:rPr>
          <w:rFonts w:eastAsia="宋体"/>
        </w:rPr>
        <w:t>O</w:t>
      </w:r>
      <w:r w:rsidRPr="00400D37">
        <w:rPr>
          <w:rFonts w:eastAsia="宋体"/>
          <w:bCs/>
          <w:vertAlign w:val="subscript"/>
        </w:rPr>
        <w:t>3</w:t>
      </w:r>
      <w:r w:rsidRPr="00400D37">
        <w:rPr>
          <w:rFonts w:eastAsia="宋体"/>
          <w:bCs/>
        </w:rPr>
        <w:t xml:space="preserve"> – PbTiO</w:t>
      </w:r>
      <w:r w:rsidRPr="00400D37">
        <w:rPr>
          <w:rFonts w:eastAsia="宋体"/>
          <w:bCs/>
          <w:vertAlign w:val="subscript"/>
        </w:rPr>
        <w:t>3</w:t>
      </w:r>
      <w:r w:rsidRPr="00400D37">
        <w:rPr>
          <w:rFonts w:eastAsia="宋体"/>
          <w:bCs/>
        </w:rPr>
        <w:t xml:space="preserve"> </w:t>
      </w:r>
      <w:r w:rsidRPr="00400D37">
        <w:rPr>
          <w:rFonts w:eastAsia="宋体"/>
        </w:rPr>
        <w:t xml:space="preserve">(PMN-PT), have been </w:t>
      </w:r>
      <w:r>
        <w:rPr>
          <w:rFonts w:eastAsia="宋体"/>
        </w:rPr>
        <w:t xml:space="preserve">the most studied and widely used </w:t>
      </w:r>
      <w:proofErr w:type="spellStart"/>
      <w:r>
        <w:rPr>
          <w:rFonts w:eastAsia="宋体"/>
        </w:rPr>
        <w:t>electroceramic</w:t>
      </w:r>
      <w:proofErr w:type="spellEnd"/>
      <w:r>
        <w:rPr>
          <w:rFonts w:eastAsia="宋体"/>
        </w:rPr>
        <w:t xml:space="preserve"> materials </w:t>
      </w:r>
      <w:r w:rsidRPr="00400D37">
        <w:rPr>
          <w:rFonts w:eastAsia="宋体"/>
        </w:rPr>
        <w:t>for both fundamental research</w:t>
      </w:r>
      <w:r>
        <w:rPr>
          <w:rFonts w:eastAsia="宋体"/>
        </w:rPr>
        <w:t xml:space="preserve"> and technological </w:t>
      </w:r>
      <w:r w:rsidRPr="00400D37">
        <w:rPr>
          <w:rFonts w:eastAsia="宋体"/>
        </w:rPr>
        <w:t>applications</w:t>
      </w:r>
      <w:r>
        <w:rPr>
          <w:rFonts w:eastAsia="宋体"/>
        </w:rPr>
        <w:t xml:space="preserve"> as electromechanical sensors and actuators due to their high piezo-/ferroelectric performance</w:t>
      </w:r>
      <w:r w:rsidRPr="00400D37">
        <w:rPr>
          <w:rFonts w:eastAsia="宋体"/>
        </w:rPr>
        <w:t xml:space="preserve">. </w:t>
      </w:r>
      <w:r>
        <w:rPr>
          <w:rFonts w:eastAsia="宋体"/>
          <w:lang w:eastAsia="zh-CN"/>
        </w:rPr>
        <w:t>However</w:t>
      </w:r>
      <w:r w:rsidRPr="00400D37">
        <w:rPr>
          <w:rFonts w:eastAsia="宋体"/>
          <w:lang w:eastAsia="zh-CN"/>
        </w:rPr>
        <w:t>, the</w:t>
      </w:r>
      <w:r>
        <w:rPr>
          <w:rFonts w:eastAsia="宋体"/>
          <w:lang w:eastAsia="zh-CN"/>
        </w:rPr>
        <w:t>ir</w:t>
      </w:r>
      <w:r w:rsidRPr="00400D37">
        <w:rPr>
          <w:rFonts w:eastAsia="宋体"/>
          <w:lang w:eastAsia="zh-CN"/>
        </w:rPr>
        <w:t xml:space="preserve"> </w:t>
      </w:r>
      <w:r w:rsidRPr="004A4E53">
        <w:rPr>
          <w:rFonts w:hint="eastAsia"/>
          <w:lang w:eastAsia="zh-CN"/>
        </w:rPr>
        <w:t>mesoscopic domain</w:t>
      </w:r>
      <w:r>
        <w:rPr>
          <w:lang w:eastAsia="zh-CN"/>
        </w:rPr>
        <w:t xml:space="preserve"> structure</w:t>
      </w:r>
      <w:r w:rsidRPr="004A4E53">
        <w:rPr>
          <w:rFonts w:hint="eastAsia"/>
          <w:lang w:eastAsia="zh-CN"/>
        </w:rPr>
        <w:t xml:space="preserve">s, </w:t>
      </w:r>
      <w:r>
        <w:rPr>
          <w:rFonts w:eastAsia="宋体"/>
          <w:lang w:eastAsia="zh-CN"/>
        </w:rPr>
        <w:t>local crystal structures</w:t>
      </w:r>
      <w:r w:rsidRPr="004A4E53">
        <w:rPr>
          <w:rFonts w:eastAsia="宋体"/>
          <w:lang w:eastAsia="zh-CN"/>
        </w:rPr>
        <w:t xml:space="preserve"> and </w:t>
      </w:r>
      <w:r w:rsidRPr="004A4E53">
        <w:t>morphotropic phase boundary (MPB)</w:t>
      </w:r>
      <w:r w:rsidRPr="004A4E53">
        <w:rPr>
          <w:rFonts w:eastAsia="宋体"/>
          <w:lang w:eastAsia="zh-CN"/>
        </w:rPr>
        <w:t xml:space="preserve"> </w:t>
      </w:r>
      <w:r>
        <w:rPr>
          <w:lang w:eastAsia="zh-CN"/>
        </w:rPr>
        <w:t xml:space="preserve">phase symmetry and components </w:t>
      </w:r>
      <w:r w:rsidRPr="004A4E53">
        <w:rPr>
          <w:lang w:eastAsia="zh-CN"/>
        </w:rPr>
        <w:t>remain</w:t>
      </w:r>
      <w:r w:rsidRPr="004A4E53">
        <w:rPr>
          <w:rFonts w:hint="eastAsia"/>
          <w:lang w:eastAsia="zh-CN"/>
        </w:rPr>
        <w:t xml:space="preserve"> poorly understood</w:t>
      </w:r>
      <w:r>
        <w:rPr>
          <w:lang w:eastAsia="zh-CN"/>
        </w:rPr>
        <w:t xml:space="preserve">. In order to unveil the origin of high piezo-/ferroelectricity, it is </w:t>
      </w:r>
      <w:r w:rsidRPr="000512F0">
        <w:rPr>
          <w:rFonts w:eastAsia="宋体"/>
        </w:rPr>
        <w:t>of particular intere</w:t>
      </w:r>
      <w:r w:rsidRPr="000512F0">
        <w:rPr>
          <w:rFonts w:eastAsia="宋体"/>
          <w:lang w:eastAsia="zh-CN"/>
        </w:rPr>
        <w:t>s</w:t>
      </w:r>
      <w:r w:rsidRPr="000512F0">
        <w:rPr>
          <w:rFonts w:eastAsia="宋体"/>
        </w:rPr>
        <w:t xml:space="preserve">t to study the single crystals of the canonical piezo-/ferroelectric PZT, which are not only </w:t>
      </w:r>
      <w:r>
        <w:rPr>
          <w:rFonts w:eastAsia="宋体"/>
        </w:rPr>
        <w:t>needed</w:t>
      </w:r>
      <w:r w:rsidRPr="000512F0">
        <w:rPr>
          <w:rFonts w:eastAsia="宋体"/>
        </w:rPr>
        <w:t xml:space="preserve"> for</w:t>
      </w:r>
      <w:r w:rsidRPr="000512F0">
        <w:rPr>
          <w:rFonts w:eastAsia="宋体" w:hint="eastAsia"/>
          <w:lang w:eastAsia="zh-CN"/>
        </w:rPr>
        <w:t xml:space="preserve"> a</w:t>
      </w:r>
      <w:r w:rsidRPr="000512F0">
        <w:rPr>
          <w:rFonts w:eastAsia="宋体"/>
        </w:rPr>
        <w:t xml:space="preserve"> thorough characterization of the anisotropic properties of this prototype ferroelectric solid solution system, but are also expected to exhibit superior piezo-</w:t>
      </w:r>
      <w:r>
        <w:rPr>
          <w:rFonts w:eastAsia="宋体"/>
        </w:rPr>
        <w:t>/</w:t>
      </w:r>
      <w:r w:rsidRPr="000512F0">
        <w:rPr>
          <w:rFonts w:eastAsia="宋体"/>
        </w:rPr>
        <w:t xml:space="preserve">ferroelectric performance over </w:t>
      </w:r>
      <w:r>
        <w:rPr>
          <w:rFonts w:eastAsia="宋体"/>
        </w:rPr>
        <w:t xml:space="preserve">the PZT </w:t>
      </w:r>
      <w:r w:rsidRPr="000512F0">
        <w:rPr>
          <w:rFonts w:eastAsia="宋体"/>
        </w:rPr>
        <w:t xml:space="preserve">ceramics, and a higher </w:t>
      </w:r>
      <w:proofErr w:type="spellStart"/>
      <w:r w:rsidRPr="000512F0">
        <w:rPr>
          <w:rFonts w:eastAsia="宋体"/>
        </w:rPr>
        <w:t>depoling</w:t>
      </w:r>
      <w:proofErr w:type="spellEnd"/>
      <w:r w:rsidRPr="000512F0">
        <w:rPr>
          <w:rFonts w:eastAsia="宋体"/>
        </w:rPr>
        <w:t xml:space="preserve"> temperature (</w:t>
      </w:r>
      <w:r w:rsidRPr="000512F0">
        <w:rPr>
          <w:rFonts w:eastAsia="宋体"/>
          <w:i/>
        </w:rPr>
        <w:t>T</w:t>
      </w:r>
      <w:r w:rsidRPr="000512F0">
        <w:rPr>
          <w:rFonts w:eastAsia="宋体"/>
          <w:vertAlign w:val="subscript"/>
        </w:rPr>
        <w:t>d</w:t>
      </w:r>
      <w:r w:rsidRPr="000512F0">
        <w:rPr>
          <w:rFonts w:eastAsia="宋体"/>
        </w:rPr>
        <w:t xml:space="preserve">) and </w:t>
      </w:r>
      <w:r w:rsidRPr="000512F0">
        <w:rPr>
          <w:rFonts w:eastAsia="宋体" w:hint="eastAsia"/>
          <w:lang w:eastAsia="zh-CN"/>
        </w:rPr>
        <w:t xml:space="preserve">a </w:t>
      </w:r>
      <w:r w:rsidRPr="000512F0">
        <w:rPr>
          <w:rFonts w:eastAsia="宋体"/>
        </w:rPr>
        <w:t>higher coercive field (</w:t>
      </w:r>
      <w:proofErr w:type="spellStart"/>
      <w:r w:rsidRPr="000512F0">
        <w:rPr>
          <w:rFonts w:eastAsia="宋体"/>
          <w:i/>
        </w:rPr>
        <w:t>E</w:t>
      </w:r>
      <w:r w:rsidRPr="000512F0">
        <w:rPr>
          <w:rFonts w:eastAsia="宋体"/>
        </w:rPr>
        <w:t>c</w:t>
      </w:r>
      <w:proofErr w:type="spellEnd"/>
      <w:r w:rsidRPr="000512F0">
        <w:rPr>
          <w:rFonts w:eastAsia="宋体"/>
        </w:rPr>
        <w:t xml:space="preserve">) than the </w:t>
      </w:r>
      <w:proofErr w:type="spellStart"/>
      <w:r w:rsidRPr="000512F0">
        <w:rPr>
          <w:rFonts w:eastAsia="宋体"/>
        </w:rPr>
        <w:t>relaxor</w:t>
      </w:r>
      <w:proofErr w:type="spellEnd"/>
      <w:r w:rsidRPr="000512F0">
        <w:rPr>
          <w:rFonts w:eastAsia="宋体"/>
        </w:rPr>
        <w:t>-based</w:t>
      </w:r>
      <w:r w:rsidRPr="004A4E53">
        <w:rPr>
          <w:rFonts w:eastAsia="宋体"/>
        </w:rPr>
        <w:t xml:space="preserve"> PMN-PT single crystals, </w:t>
      </w:r>
      <w:r>
        <w:rPr>
          <w:rFonts w:eastAsia="宋体"/>
        </w:rPr>
        <w:t xml:space="preserve">suitable for a </w:t>
      </w:r>
      <w:r w:rsidRPr="004A4E53">
        <w:rPr>
          <w:rFonts w:eastAsia="宋体"/>
        </w:rPr>
        <w:t>broader range of advanced applications.</w:t>
      </w:r>
    </w:p>
    <w:p w:rsidR="00C275B1" w:rsidRDefault="00C275B1" w:rsidP="00C275B1">
      <w:pPr>
        <w:tabs>
          <w:tab w:val="left" w:pos="270"/>
          <w:tab w:val="left" w:pos="360"/>
        </w:tabs>
        <w:spacing w:after="0"/>
        <w:jc w:val="both"/>
        <w:rPr>
          <w:rFonts w:eastAsia="宋体"/>
        </w:rPr>
      </w:pPr>
      <w:r>
        <w:rPr>
          <w:rFonts w:eastAsia="宋体"/>
        </w:rPr>
        <w:tab/>
        <w:t>Recently, t</w:t>
      </w:r>
      <w:r w:rsidRPr="004A4E53">
        <w:rPr>
          <w:rFonts w:hint="eastAsia"/>
        </w:rPr>
        <w:t xml:space="preserve">hanks to </w:t>
      </w:r>
      <w:r>
        <w:rPr>
          <w:rFonts w:hint="eastAsia"/>
          <w:lang w:eastAsia="zh-CN"/>
        </w:rPr>
        <w:t>our</w:t>
      </w:r>
      <w:r w:rsidRPr="004A4E53">
        <w:t xml:space="preserve"> capability </w:t>
      </w:r>
      <w:r>
        <w:rPr>
          <w:rFonts w:hint="eastAsia"/>
          <w:lang w:eastAsia="zh-CN"/>
        </w:rPr>
        <w:t>in</w:t>
      </w:r>
      <w:r w:rsidRPr="004A4E53">
        <w:t xml:space="preserve"> grow</w:t>
      </w:r>
      <w:r>
        <w:rPr>
          <w:rFonts w:hint="eastAsia"/>
          <w:lang w:eastAsia="zh-CN"/>
        </w:rPr>
        <w:t>ing</w:t>
      </w:r>
      <w:r w:rsidRPr="004A4E53">
        <w:t xml:space="preserve"> </w:t>
      </w:r>
      <w:r w:rsidRPr="004A4E53">
        <w:rPr>
          <w:rFonts w:hint="eastAsia"/>
        </w:rPr>
        <w:t xml:space="preserve">PZT </w:t>
      </w:r>
      <w:r w:rsidRPr="009F0FFB">
        <w:t xml:space="preserve">single crystals </w:t>
      </w:r>
      <w:r w:rsidRPr="009F0FFB">
        <w:rPr>
          <w:rFonts w:eastAsia="宋体"/>
        </w:rPr>
        <w:t xml:space="preserve">with </w:t>
      </w:r>
      <w:r w:rsidRPr="009F0FFB">
        <w:rPr>
          <w:rFonts w:eastAsia="宋体"/>
          <w:lang w:eastAsia="zh-CN"/>
        </w:rPr>
        <w:t xml:space="preserve">a wide composition range </w:t>
      </w:r>
      <w:r w:rsidRPr="009F0FFB">
        <w:rPr>
          <w:rFonts w:eastAsia="宋体"/>
        </w:rPr>
        <w:t xml:space="preserve">across the MPB </w:t>
      </w:r>
      <w:r w:rsidRPr="009F0FFB">
        <w:t xml:space="preserve">and the availability of </w:t>
      </w:r>
      <w:r>
        <w:t>multiscale c</w:t>
      </w:r>
      <w:r w:rsidRPr="009F0FFB">
        <w:t xml:space="preserve">haracterization and analytical techniques, such as </w:t>
      </w:r>
      <w:r>
        <w:t xml:space="preserve">polarized light microscopy, </w:t>
      </w:r>
      <w:proofErr w:type="spellStart"/>
      <w:r w:rsidRPr="009F0FFB">
        <w:t>piezoresponse</w:t>
      </w:r>
      <w:proofErr w:type="spellEnd"/>
      <w:r w:rsidRPr="009F0FFB">
        <w:t xml:space="preserve"> force microscopy (PFM), spherical aberration-corrected transmission electron microscopy, high-resolution neutron total scattering and diffuse scattering</w:t>
      </w:r>
      <w:r w:rsidRPr="009F0FFB">
        <w:rPr>
          <w:rFonts w:hint="eastAsia"/>
        </w:rPr>
        <w:t>,</w:t>
      </w:r>
      <w:r w:rsidRPr="009F0FFB">
        <w:t xml:space="preserve"> and pair-distribution function analysis, we have gained new insights into the</w:t>
      </w:r>
      <w:r w:rsidRPr="009F0FFB">
        <w:rPr>
          <w:rStyle w:val="aa"/>
          <w:color w:val="000000"/>
        </w:rPr>
        <w:t xml:space="preserve"> </w:t>
      </w:r>
      <w:r w:rsidRPr="005A4CCC">
        <w:rPr>
          <w:rStyle w:val="aa"/>
          <w:color w:val="000000"/>
        </w:rPr>
        <w:t xml:space="preserve">complex local structure, atomic scale polarization rotation, </w:t>
      </w:r>
      <w:proofErr w:type="spellStart"/>
      <w:r w:rsidRPr="005A4CCC">
        <w:rPr>
          <w:rStyle w:val="aa"/>
          <w:color w:val="000000"/>
        </w:rPr>
        <w:t>nano</w:t>
      </w:r>
      <w:proofErr w:type="spellEnd"/>
      <w:r w:rsidRPr="005A4CCC">
        <w:rPr>
          <w:rStyle w:val="aa"/>
          <w:color w:val="000000"/>
        </w:rPr>
        <w:t xml:space="preserve">-scale domain structure, intricate phase transition and critical </w:t>
      </w:r>
      <w:proofErr w:type="spellStart"/>
      <w:r w:rsidRPr="005A4CCC">
        <w:rPr>
          <w:rStyle w:val="aa"/>
          <w:color w:val="000000"/>
        </w:rPr>
        <w:t>behaviour</w:t>
      </w:r>
      <w:proofErr w:type="spellEnd"/>
      <w:r w:rsidRPr="005A4CCC">
        <w:rPr>
          <w:rStyle w:val="aa"/>
          <w:rFonts w:hint="eastAsia"/>
          <w:color w:val="000000"/>
        </w:rPr>
        <w:t>, and tri-critical points in PZT</w:t>
      </w:r>
      <w:r w:rsidRPr="005A4CCC">
        <w:rPr>
          <w:rStyle w:val="aa"/>
          <w:color w:val="000000"/>
        </w:rPr>
        <w:t>.</w:t>
      </w:r>
      <w:r>
        <w:rPr>
          <w:rStyle w:val="aa"/>
          <w:color w:val="000000"/>
        </w:rPr>
        <w:t xml:space="preserve"> </w:t>
      </w:r>
      <w:r>
        <w:rPr>
          <w:rFonts w:eastAsia="宋体"/>
          <w:lang w:eastAsia="zh-CN"/>
        </w:rPr>
        <w:t>For instance</w:t>
      </w:r>
      <w:r w:rsidRPr="007559BD">
        <w:rPr>
          <w:rFonts w:eastAsia="宋体" w:hint="eastAsia"/>
          <w:lang w:eastAsia="zh-CN"/>
        </w:rPr>
        <w:t xml:space="preserve">, the atomic structure of PZT crystals is imaged by means of high-resolution TEM. </w:t>
      </w:r>
      <w:r w:rsidRPr="007559BD">
        <w:rPr>
          <w:rFonts w:eastAsia="宋体"/>
        </w:rPr>
        <w:t>The accurate Pb displacement</w:t>
      </w:r>
      <w:r w:rsidRPr="007559BD">
        <w:rPr>
          <w:rFonts w:eastAsia="宋体" w:hint="eastAsia"/>
          <w:lang w:eastAsia="zh-CN"/>
        </w:rPr>
        <w:t>s and their</w:t>
      </w:r>
      <w:r w:rsidRPr="007559BD">
        <w:rPr>
          <w:rFonts w:eastAsia="宋体"/>
        </w:rPr>
        <w:t xml:space="preserve"> directions </w:t>
      </w:r>
      <w:r w:rsidRPr="007559BD">
        <w:rPr>
          <w:rFonts w:eastAsia="宋体" w:hint="eastAsia"/>
          <w:lang w:eastAsia="zh-CN"/>
        </w:rPr>
        <w:t>are</w:t>
      </w:r>
      <w:r w:rsidRPr="007559BD">
        <w:rPr>
          <w:rFonts w:eastAsia="宋体"/>
        </w:rPr>
        <w:t xml:space="preserve"> successfully determined relative to the </w:t>
      </w:r>
      <w:proofErr w:type="spellStart"/>
      <w:r w:rsidRPr="007559BD">
        <w:rPr>
          <w:rFonts w:eastAsia="宋体"/>
        </w:rPr>
        <w:t>centre</w:t>
      </w:r>
      <w:proofErr w:type="spellEnd"/>
      <w:r w:rsidRPr="007559BD">
        <w:rPr>
          <w:rFonts w:eastAsia="宋体"/>
        </w:rPr>
        <w:t xml:space="preserve"> of the four B-cations</w:t>
      </w:r>
      <w:r w:rsidRPr="007559BD">
        <w:rPr>
          <w:rFonts w:eastAsia="宋体" w:hint="eastAsia"/>
          <w:lang w:eastAsia="zh-CN"/>
        </w:rPr>
        <w:t xml:space="preserve">, </w:t>
      </w:r>
      <w:r w:rsidRPr="007559BD">
        <w:rPr>
          <w:rFonts w:eastAsia="宋体"/>
        </w:rPr>
        <w:t xml:space="preserve">on the </w:t>
      </w:r>
      <w:r w:rsidRPr="007559BD">
        <w:rPr>
          <w:rFonts w:eastAsia="宋体" w:hint="eastAsia"/>
          <w:lang w:eastAsia="zh-CN"/>
        </w:rPr>
        <w:t>m</w:t>
      </w:r>
      <w:r w:rsidRPr="007559BD">
        <w:rPr>
          <w:rFonts w:eastAsia="宋体"/>
        </w:rPr>
        <w:t>onoclinic mirror plane</w:t>
      </w:r>
      <w:r w:rsidRPr="007559BD">
        <w:rPr>
          <w:rFonts w:eastAsia="宋体" w:hint="eastAsia"/>
          <w:lang w:eastAsia="zh-CN"/>
        </w:rPr>
        <w:t xml:space="preserve">. The orientation and distribution of local polarizations </w:t>
      </w:r>
      <w:r w:rsidRPr="007559BD">
        <w:rPr>
          <w:rFonts w:eastAsia="宋体"/>
        </w:rPr>
        <w:t>indica</w:t>
      </w:r>
      <w:r w:rsidRPr="007559BD">
        <w:rPr>
          <w:rFonts w:eastAsia="宋体" w:hint="eastAsia"/>
          <w:lang w:eastAsia="zh-CN"/>
        </w:rPr>
        <w:t>te</w:t>
      </w:r>
      <w:r w:rsidRPr="007559BD">
        <w:rPr>
          <w:rFonts w:eastAsia="宋体"/>
        </w:rPr>
        <w:t xml:space="preserve"> </w:t>
      </w:r>
      <w:r w:rsidRPr="007559BD">
        <w:rPr>
          <w:rFonts w:eastAsia="宋体" w:hint="eastAsia"/>
          <w:lang w:eastAsia="zh-CN"/>
        </w:rPr>
        <w:t xml:space="preserve">a mixture of rhombohedral, </w:t>
      </w:r>
      <w:r w:rsidRPr="007559BD">
        <w:rPr>
          <w:rFonts w:eastAsia="宋体"/>
        </w:rPr>
        <w:t xml:space="preserve">tetragonal </w:t>
      </w:r>
      <w:r w:rsidRPr="007559BD">
        <w:rPr>
          <w:rFonts w:eastAsia="宋体" w:hint="eastAsia"/>
          <w:lang w:eastAsia="zh-CN"/>
        </w:rPr>
        <w:t xml:space="preserve">and monoclinic local symmetry, </w:t>
      </w:r>
      <w:r w:rsidRPr="007559BD">
        <w:rPr>
          <w:rFonts w:eastAsia="宋体"/>
          <w:lang w:eastAsia="zh-CN"/>
        </w:rPr>
        <w:t>providing</w:t>
      </w:r>
      <w:r w:rsidRPr="007559BD">
        <w:rPr>
          <w:rFonts w:eastAsia="宋体" w:hint="eastAsia"/>
          <w:lang w:eastAsia="zh-CN"/>
        </w:rPr>
        <w:t xml:space="preserve"> the atomistic </w:t>
      </w:r>
      <w:r w:rsidRPr="007559BD">
        <w:rPr>
          <w:rFonts w:eastAsia="宋体" w:hint="eastAsia"/>
          <w:lang w:eastAsia="zh-CN"/>
        </w:rPr>
        <w:lastRenderedPageBreak/>
        <w:t xml:space="preserve">evidence for the origin of the monoclinic phase in </w:t>
      </w:r>
      <w:r>
        <w:rPr>
          <w:rFonts w:eastAsia="宋体" w:hint="eastAsia"/>
          <w:lang w:eastAsia="zh-CN"/>
        </w:rPr>
        <w:t xml:space="preserve">the </w:t>
      </w:r>
      <w:r w:rsidRPr="007559BD">
        <w:rPr>
          <w:rFonts w:eastAsia="宋体" w:hint="eastAsia"/>
          <w:lang w:eastAsia="zh-CN"/>
        </w:rPr>
        <w:t>PZT</w:t>
      </w:r>
      <w:r>
        <w:rPr>
          <w:rFonts w:eastAsia="宋体" w:hint="eastAsia"/>
          <w:lang w:eastAsia="zh-CN"/>
        </w:rPr>
        <w:t xml:space="preserve"> of MPB compositions</w:t>
      </w:r>
      <w:r w:rsidRPr="007559BD">
        <w:rPr>
          <w:rFonts w:eastAsia="宋体"/>
        </w:rPr>
        <w:t>.</w:t>
      </w:r>
      <w:r>
        <w:rPr>
          <w:rFonts w:eastAsia="宋体"/>
        </w:rPr>
        <w:t xml:space="preserve"> By synchrotron </w:t>
      </w:r>
      <w:r>
        <w:t xml:space="preserve">X-ray diffraction, the structural and domain-wall-motion effects in PZT single crystals are measured and the intrinsic and extrinsic contributions to the piezoelectricity are evaluated quantitatively. </w:t>
      </w:r>
    </w:p>
    <w:p w:rsidR="00C275B1" w:rsidRPr="005A4CCC" w:rsidRDefault="00C275B1" w:rsidP="00C275B1">
      <w:pPr>
        <w:tabs>
          <w:tab w:val="left" w:pos="270"/>
          <w:tab w:val="left" w:pos="360"/>
        </w:tabs>
        <w:spacing w:after="0"/>
        <w:jc w:val="both"/>
        <w:rPr>
          <w:rFonts w:eastAsia="宋体"/>
          <w:i/>
        </w:rPr>
      </w:pPr>
      <w:r>
        <w:rPr>
          <w:rStyle w:val="aa"/>
          <w:color w:val="000000"/>
        </w:rPr>
        <w:tab/>
      </w:r>
      <w:r w:rsidRPr="000512F0">
        <w:rPr>
          <w:rStyle w:val="aa"/>
          <w:color w:val="000000"/>
        </w:rPr>
        <w:t xml:space="preserve">This series of </w:t>
      </w:r>
      <w:r>
        <w:rPr>
          <w:rStyle w:val="aa"/>
          <w:color w:val="000000"/>
        </w:rPr>
        <w:t>work</w:t>
      </w:r>
      <w:r w:rsidRPr="000512F0">
        <w:rPr>
          <w:rStyle w:val="aa"/>
          <w:color w:val="000000"/>
        </w:rPr>
        <w:t xml:space="preserve"> provid</w:t>
      </w:r>
      <w:r w:rsidRPr="000512F0">
        <w:rPr>
          <w:rStyle w:val="aa"/>
          <w:rFonts w:hint="eastAsia"/>
          <w:color w:val="000000"/>
          <w:lang w:eastAsia="zh-CN"/>
        </w:rPr>
        <w:t>e</w:t>
      </w:r>
      <w:r>
        <w:rPr>
          <w:rStyle w:val="aa"/>
          <w:color w:val="000000"/>
          <w:lang w:eastAsia="zh-CN"/>
        </w:rPr>
        <w:t>s</w:t>
      </w:r>
      <w:r w:rsidRPr="000512F0">
        <w:rPr>
          <w:rStyle w:val="aa"/>
          <w:color w:val="000000"/>
        </w:rPr>
        <w:t xml:space="preserve"> a better understanding of </w:t>
      </w:r>
      <w:r w:rsidRPr="000512F0">
        <w:t>the relationship between micro-/</w:t>
      </w:r>
      <w:proofErr w:type="spellStart"/>
      <w:r w:rsidRPr="000512F0">
        <w:t>nano</w:t>
      </w:r>
      <w:r w:rsidRPr="000512F0">
        <w:rPr>
          <w:rFonts w:hint="eastAsia"/>
        </w:rPr>
        <w:t>-</w:t>
      </w:r>
      <w:r w:rsidRPr="000512F0">
        <w:t>scopic</w:t>
      </w:r>
      <w:proofErr w:type="spellEnd"/>
      <w:r w:rsidRPr="000512F0">
        <w:t xml:space="preserve"> structure and macroscopic functional properties for </w:t>
      </w:r>
      <w:r w:rsidRPr="005A4CCC">
        <w:rPr>
          <w:rFonts w:hint="eastAsia"/>
        </w:rPr>
        <w:t xml:space="preserve">the </w:t>
      </w:r>
      <w:r w:rsidRPr="005A4CCC">
        <w:t xml:space="preserve">piezo-/ferroelectric materials </w:t>
      </w:r>
      <w:r>
        <w:t xml:space="preserve">and for complex perovskite solid solutions </w:t>
      </w:r>
      <w:r w:rsidRPr="005A4CCC">
        <w:t>in general</w:t>
      </w:r>
      <w:r w:rsidRPr="004A4E53">
        <w:t>.</w:t>
      </w:r>
    </w:p>
    <w:p w:rsidR="00C275B1" w:rsidRPr="00B363E6" w:rsidRDefault="00C275B1" w:rsidP="00C275B1">
      <w:pPr>
        <w:tabs>
          <w:tab w:val="left" w:pos="270"/>
          <w:tab w:val="left" w:pos="360"/>
        </w:tabs>
        <w:spacing w:after="0"/>
        <w:jc w:val="both"/>
        <w:rPr>
          <w:color w:val="000000"/>
          <w:sz w:val="20"/>
          <w:szCs w:val="20"/>
        </w:rPr>
      </w:pPr>
    </w:p>
    <w:sectPr w:rsidR="00C275B1" w:rsidRPr="00B363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E27" w:rsidRDefault="00CE7E27" w:rsidP="00514DBB">
      <w:pPr>
        <w:spacing w:after="0" w:line="240" w:lineRule="auto"/>
      </w:pPr>
      <w:r>
        <w:separator/>
      </w:r>
    </w:p>
  </w:endnote>
  <w:endnote w:type="continuationSeparator" w:id="0">
    <w:p w:rsidR="00CE7E27" w:rsidRDefault="00CE7E27" w:rsidP="0051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2c8ce45a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E27" w:rsidRDefault="00CE7E27" w:rsidP="00514DBB">
      <w:pPr>
        <w:spacing w:after="0" w:line="240" w:lineRule="auto"/>
      </w:pPr>
      <w:r>
        <w:separator/>
      </w:r>
    </w:p>
  </w:footnote>
  <w:footnote w:type="continuationSeparator" w:id="0">
    <w:p w:rsidR="00CE7E27" w:rsidRDefault="00CE7E27" w:rsidP="0051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02E8C"/>
    <w:multiLevelType w:val="hybridMultilevel"/>
    <w:tmpl w:val="B87C167A"/>
    <w:lvl w:ilvl="0" w:tplc="90242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67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2F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4D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AE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00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84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3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8A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4"/>
    <w:rsid w:val="000408EC"/>
    <w:rsid w:val="00081BC7"/>
    <w:rsid w:val="000D42FB"/>
    <w:rsid w:val="000D52ED"/>
    <w:rsid w:val="00153F84"/>
    <w:rsid w:val="00181F94"/>
    <w:rsid w:val="00185C95"/>
    <w:rsid w:val="001A5C52"/>
    <w:rsid w:val="00275514"/>
    <w:rsid w:val="002C0429"/>
    <w:rsid w:val="003325EC"/>
    <w:rsid w:val="003F4EB2"/>
    <w:rsid w:val="00410A07"/>
    <w:rsid w:val="004F40A3"/>
    <w:rsid w:val="0051188B"/>
    <w:rsid w:val="00513DDF"/>
    <w:rsid w:val="00514DBB"/>
    <w:rsid w:val="005A48C2"/>
    <w:rsid w:val="006002A7"/>
    <w:rsid w:val="00662015"/>
    <w:rsid w:val="008057B0"/>
    <w:rsid w:val="00814AF6"/>
    <w:rsid w:val="008C5630"/>
    <w:rsid w:val="00923C9F"/>
    <w:rsid w:val="00953982"/>
    <w:rsid w:val="009C1253"/>
    <w:rsid w:val="00A137A5"/>
    <w:rsid w:val="00A714D8"/>
    <w:rsid w:val="00B3379D"/>
    <w:rsid w:val="00BC5C2C"/>
    <w:rsid w:val="00BD68D2"/>
    <w:rsid w:val="00C20C64"/>
    <w:rsid w:val="00C23A55"/>
    <w:rsid w:val="00C275B1"/>
    <w:rsid w:val="00C3261A"/>
    <w:rsid w:val="00C348F6"/>
    <w:rsid w:val="00C67F46"/>
    <w:rsid w:val="00CB48CF"/>
    <w:rsid w:val="00CE7E27"/>
    <w:rsid w:val="00D0701D"/>
    <w:rsid w:val="00DA6D12"/>
    <w:rsid w:val="00E4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55217"/>
  <w15:docId w15:val="{5BE4054F-E90F-40FF-B0E1-D3965994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F9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4D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4D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4DBB"/>
    <w:rPr>
      <w:sz w:val="18"/>
      <w:szCs w:val="18"/>
    </w:rPr>
  </w:style>
  <w:style w:type="character" w:customStyle="1" w:styleId="fontstyle01">
    <w:name w:val="fontstyle01"/>
    <w:basedOn w:val="a0"/>
    <w:rsid w:val="002C0429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BC5C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Title"/>
    <w:basedOn w:val="a"/>
    <w:link w:val="a9"/>
    <w:qFormat/>
    <w:rsid w:val="000D52ED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PMingLiU" w:hAnsi="Times New Roman" w:cs="Times New Roman"/>
      <w:b/>
      <w:sz w:val="24"/>
      <w:szCs w:val="20"/>
      <w:lang w:eastAsia="zh-TW"/>
    </w:rPr>
  </w:style>
  <w:style w:type="character" w:customStyle="1" w:styleId="a9">
    <w:name w:val="标题 字符"/>
    <w:basedOn w:val="a0"/>
    <w:link w:val="a8"/>
    <w:rsid w:val="000D52ED"/>
    <w:rPr>
      <w:rFonts w:ascii="Times New Roman" w:eastAsia="PMingLiU" w:hAnsi="Times New Roman" w:cs="Times New Roman"/>
      <w:b/>
      <w:sz w:val="24"/>
      <w:szCs w:val="20"/>
      <w:lang w:eastAsia="zh-TW"/>
    </w:rPr>
  </w:style>
  <w:style w:type="character" w:customStyle="1" w:styleId="xxxstyle12">
    <w:name w:val="x_x_x_style12"/>
    <w:basedOn w:val="a0"/>
    <w:rsid w:val="00C275B1"/>
  </w:style>
  <w:style w:type="character" w:styleId="aa">
    <w:name w:val="Emphasis"/>
    <w:qFormat/>
    <w:rsid w:val="00C27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lenovo</cp:lastModifiedBy>
  <cp:revision>3</cp:revision>
  <dcterms:created xsi:type="dcterms:W3CDTF">2019-05-17T07:38:00Z</dcterms:created>
  <dcterms:modified xsi:type="dcterms:W3CDTF">2019-05-17T07:47:00Z</dcterms:modified>
</cp:coreProperties>
</file>