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DA3D4" w14:textId="3B20A056" w:rsidR="00B567A5" w:rsidRPr="00B567A5" w:rsidRDefault="00B567A5" w:rsidP="00B567A5">
      <w:pPr>
        <w:spacing w:line="360" w:lineRule="auto"/>
        <w:jc w:val="center"/>
        <w:rPr>
          <w:sz w:val="24"/>
          <w:szCs w:val="24"/>
        </w:rPr>
      </w:pPr>
      <w:r w:rsidRPr="00B567A5">
        <w:rPr>
          <w:sz w:val="24"/>
          <w:szCs w:val="24"/>
        </w:rPr>
        <w:t>Making Enzymes from Scratch</w:t>
      </w:r>
    </w:p>
    <w:p w14:paraId="0F985E4D" w14:textId="77777777" w:rsidR="00B567A5" w:rsidRPr="00B567A5" w:rsidRDefault="00B567A5" w:rsidP="00B567A5">
      <w:pPr>
        <w:spacing w:line="360" w:lineRule="auto"/>
        <w:rPr>
          <w:sz w:val="24"/>
          <w:szCs w:val="24"/>
        </w:rPr>
      </w:pPr>
    </w:p>
    <w:p w14:paraId="75756D24" w14:textId="641EE7DF" w:rsidR="005F6807" w:rsidRDefault="00B567A5" w:rsidP="00B567A5">
      <w:pPr>
        <w:spacing w:line="360" w:lineRule="auto"/>
        <w:ind w:firstLineChars="200" w:firstLine="480"/>
        <w:rPr>
          <w:sz w:val="24"/>
          <w:szCs w:val="24"/>
        </w:rPr>
      </w:pPr>
      <w:r w:rsidRPr="00B567A5">
        <w:rPr>
          <w:sz w:val="24"/>
          <w:szCs w:val="24"/>
        </w:rPr>
        <w:t>Biocatalysis is emerging as a key enabling technology for the development of a greener and more efficient chemical industry. Because natural enzymes are seldom suitable for direct use in chemical processes, however, protein engineering is typically required to optimize their properties for practical applications. For many desirable chemical transformations, natural enzymes may not even exist. Recent advances on the computational design of atomically accurate protein structures, combined with high-throughput evolutionary optimization, are providing a potential roadmap for reliably creating new-to-nature biocatalysts in response to diverse societal demands. In this lecture, the strategies, opportunities, and challenges facing this emerging field will be surveyed.</w:t>
      </w:r>
    </w:p>
    <w:p w14:paraId="10B23327" w14:textId="1F610A2E" w:rsidR="00B567A5" w:rsidRDefault="00B567A5" w:rsidP="00B567A5">
      <w:pPr>
        <w:spacing w:line="360" w:lineRule="auto"/>
        <w:ind w:firstLineChars="200" w:firstLine="480"/>
        <w:rPr>
          <w:sz w:val="24"/>
          <w:szCs w:val="24"/>
        </w:rPr>
      </w:pPr>
    </w:p>
    <w:p w14:paraId="68D0443A" w14:textId="18D643C8" w:rsidR="00B567A5" w:rsidRDefault="00B567A5" w:rsidP="00B567A5">
      <w:pPr>
        <w:spacing w:line="360" w:lineRule="auto"/>
        <w:ind w:firstLineChars="200" w:firstLine="480"/>
        <w:rPr>
          <w:sz w:val="24"/>
          <w:szCs w:val="24"/>
        </w:rPr>
      </w:pPr>
    </w:p>
    <w:p w14:paraId="6EF319E8" w14:textId="7F35D9B4" w:rsidR="00B567A5" w:rsidRDefault="00B567A5" w:rsidP="00B567A5">
      <w:pPr>
        <w:spacing w:line="360" w:lineRule="auto"/>
        <w:ind w:firstLineChars="200" w:firstLine="480"/>
        <w:rPr>
          <w:sz w:val="24"/>
          <w:szCs w:val="24"/>
        </w:rPr>
      </w:pPr>
    </w:p>
    <w:p w14:paraId="4FEDDB7B" w14:textId="0B6E76C9" w:rsidR="00B567A5" w:rsidRDefault="00B567A5" w:rsidP="00B567A5">
      <w:pPr>
        <w:spacing w:line="360" w:lineRule="auto"/>
        <w:ind w:firstLineChars="200" w:firstLine="480"/>
        <w:rPr>
          <w:sz w:val="24"/>
          <w:szCs w:val="24"/>
        </w:rPr>
      </w:pPr>
    </w:p>
    <w:p w14:paraId="27CFB2F8" w14:textId="6611A58A" w:rsidR="000C65FB" w:rsidRDefault="000C65FB" w:rsidP="00B567A5">
      <w:pPr>
        <w:spacing w:line="360" w:lineRule="auto"/>
        <w:ind w:firstLineChars="200" w:firstLine="480"/>
        <w:rPr>
          <w:sz w:val="24"/>
          <w:szCs w:val="24"/>
        </w:rPr>
      </w:pPr>
    </w:p>
    <w:p w14:paraId="4E0889FB" w14:textId="38A23CC6" w:rsidR="000C65FB" w:rsidRDefault="000C65FB" w:rsidP="00B567A5">
      <w:pPr>
        <w:spacing w:line="360" w:lineRule="auto"/>
        <w:ind w:firstLineChars="200" w:firstLine="480"/>
        <w:rPr>
          <w:sz w:val="24"/>
          <w:szCs w:val="24"/>
        </w:rPr>
      </w:pPr>
    </w:p>
    <w:p w14:paraId="4302428F" w14:textId="48C03E7E" w:rsidR="000C65FB" w:rsidRDefault="000C65FB" w:rsidP="00B567A5">
      <w:pPr>
        <w:spacing w:line="360" w:lineRule="auto"/>
        <w:ind w:firstLineChars="200" w:firstLine="480"/>
        <w:rPr>
          <w:sz w:val="24"/>
          <w:szCs w:val="24"/>
        </w:rPr>
      </w:pPr>
    </w:p>
    <w:p w14:paraId="122A39C0" w14:textId="78F62348" w:rsidR="000C65FB" w:rsidRDefault="000C65FB" w:rsidP="00B567A5">
      <w:pPr>
        <w:spacing w:line="360" w:lineRule="auto"/>
        <w:ind w:firstLineChars="200" w:firstLine="480"/>
        <w:rPr>
          <w:sz w:val="24"/>
          <w:szCs w:val="24"/>
        </w:rPr>
      </w:pPr>
    </w:p>
    <w:p w14:paraId="15B48BA0" w14:textId="4A5D4660" w:rsidR="000C65FB" w:rsidRDefault="000C65FB" w:rsidP="00B567A5">
      <w:pPr>
        <w:spacing w:line="360" w:lineRule="auto"/>
        <w:ind w:firstLineChars="200" w:firstLine="480"/>
        <w:rPr>
          <w:sz w:val="24"/>
          <w:szCs w:val="24"/>
        </w:rPr>
      </w:pPr>
    </w:p>
    <w:p w14:paraId="7761B520" w14:textId="7A6E8E2C" w:rsidR="000C65FB" w:rsidRDefault="000C65FB" w:rsidP="00B567A5">
      <w:pPr>
        <w:spacing w:line="360" w:lineRule="auto"/>
        <w:ind w:firstLineChars="200" w:firstLine="480"/>
        <w:rPr>
          <w:sz w:val="24"/>
          <w:szCs w:val="24"/>
        </w:rPr>
      </w:pPr>
    </w:p>
    <w:p w14:paraId="7E51306E" w14:textId="0BBBF54F" w:rsidR="000C65FB" w:rsidRDefault="000C65FB" w:rsidP="00B567A5">
      <w:pPr>
        <w:spacing w:line="360" w:lineRule="auto"/>
        <w:ind w:firstLineChars="200" w:firstLine="480"/>
        <w:rPr>
          <w:sz w:val="24"/>
          <w:szCs w:val="24"/>
        </w:rPr>
      </w:pPr>
    </w:p>
    <w:p w14:paraId="44BE893A" w14:textId="5CA35261" w:rsidR="000C65FB" w:rsidRDefault="000C65FB" w:rsidP="00B567A5">
      <w:pPr>
        <w:spacing w:line="360" w:lineRule="auto"/>
        <w:ind w:firstLineChars="200" w:firstLine="480"/>
        <w:rPr>
          <w:sz w:val="24"/>
          <w:szCs w:val="24"/>
        </w:rPr>
      </w:pPr>
    </w:p>
    <w:p w14:paraId="009C4B0E" w14:textId="06F7F636" w:rsidR="000C65FB" w:rsidRDefault="000C65FB" w:rsidP="00B567A5">
      <w:pPr>
        <w:spacing w:line="360" w:lineRule="auto"/>
        <w:ind w:firstLineChars="200" w:firstLine="480"/>
        <w:rPr>
          <w:sz w:val="24"/>
          <w:szCs w:val="24"/>
        </w:rPr>
      </w:pPr>
    </w:p>
    <w:p w14:paraId="71AD29D7" w14:textId="1B2B199A" w:rsidR="000C65FB" w:rsidRDefault="000C65FB" w:rsidP="00B567A5">
      <w:pPr>
        <w:spacing w:line="360" w:lineRule="auto"/>
        <w:ind w:firstLineChars="200" w:firstLine="480"/>
        <w:rPr>
          <w:sz w:val="24"/>
          <w:szCs w:val="24"/>
        </w:rPr>
      </w:pPr>
    </w:p>
    <w:p w14:paraId="5F81E7CF" w14:textId="15A6D940" w:rsidR="000C65FB" w:rsidRDefault="000C65FB" w:rsidP="00B567A5">
      <w:pPr>
        <w:spacing w:line="360" w:lineRule="auto"/>
        <w:ind w:firstLineChars="200" w:firstLine="480"/>
        <w:rPr>
          <w:sz w:val="24"/>
          <w:szCs w:val="24"/>
        </w:rPr>
      </w:pPr>
    </w:p>
    <w:p w14:paraId="3CE9390D" w14:textId="5A3E8887" w:rsidR="000C65FB" w:rsidRDefault="000C65FB" w:rsidP="00B567A5">
      <w:pPr>
        <w:spacing w:line="360" w:lineRule="auto"/>
        <w:ind w:firstLineChars="200" w:firstLine="480"/>
        <w:rPr>
          <w:sz w:val="24"/>
          <w:szCs w:val="24"/>
        </w:rPr>
      </w:pPr>
    </w:p>
    <w:p w14:paraId="2C0896F5" w14:textId="60940EC4" w:rsidR="000C65FB" w:rsidRDefault="000C65FB" w:rsidP="00B567A5">
      <w:pPr>
        <w:spacing w:line="360" w:lineRule="auto"/>
        <w:ind w:firstLineChars="200" w:firstLine="480"/>
        <w:rPr>
          <w:sz w:val="24"/>
          <w:szCs w:val="24"/>
        </w:rPr>
      </w:pPr>
    </w:p>
    <w:p w14:paraId="3D65F59E" w14:textId="7BC858D2" w:rsidR="000C65FB" w:rsidRDefault="000C65FB" w:rsidP="000C65FB">
      <w:pPr>
        <w:spacing w:line="360" w:lineRule="auto"/>
        <w:ind w:firstLineChars="200" w:firstLine="480"/>
        <w:jc w:val="center"/>
        <w:rPr>
          <w:sz w:val="24"/>
          <w:szCs w:val="24"/>
        </w:rPr>
      </w:pPr>
      <w:r>
        <w:rPr>
          <w:rFonts w:hint="eastAsia"/>
          <w:noProof/>
          <w:sz w:val="24"/>
          <w:szCs w:val="24"/>
        </w:rPr>
        <w:lastRenderedPageBreak/>
        <w:drawing>
          <wp:inline distT="0" distB="0" distL="0" distR="0" wp14:anchorId="417B3B2F" wp14:editId="196CF21B">
            <wp:extent cx="1572768" cy="1917770"/>
            <wp:effectExtent l="0" t="0" r="889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78727" cy="1925036"/>
                    </a:xfrm>
                    <a:prstGeom prst="rect">
                      <a:avLst/>
                    </a:prstGeom>
                  </pic:spPr>
                </pic:pic>
              </a:graphicData>
            </a:graphic>
          </wp:inline>
        </w:drawing>
      </w:r>
    </w:p>
    <w:p w14:paraId="0899C270" w14:textId="34BD3BB0" w:rsidR="00586092" w:rsidRPr="00586092" w:rsidRDefault="00586092" w:rsidP="00586092">
      <w:pPr>
        <w:spacing w:line="360" w:lineRule="auto"/>
        <w:ind w:firstLineChars="200" w:firstLine="480"/>
        <w:rPr>
          <w:sz w:val="24"/>
          <w:szCs w:val="24"/>
        </w:rPr>
      </w:pPr>
      <w:r w:rsidRPr="00586092">
        <w:rPr>
          <w:sz w:val="24"/>
          <w:szCs w:val="24"/>
        </w:rPr>
        <w:t>Donald Hilvert has been full Professor at the Organic Chemistry Laboratory of ETH Z</w:t>
      </w:r>
      <w:r w:rsidR="00BF7BFA" w:rsidRPr="00BF7BFA">
        <w:rPr>
          <w:rFonts w:cs="Arial"/>
          <w:sz w:val="24"/>
          <w:szCs w:val="24"/>
        </w:rPr>
        <w:t>ü</w:t>
      </w:r>
      <w:r w:rsidRPr="00586092">
        <w:rPr>
          <w:sz w:val="24"/>
          <w:szCs w:val="24"/>
        </w:rPr>
        <w:t>rich since October 1, 1997. His group is developing general strategies for the design of proteins with customized catalytic properties. The aim is to gain a better understanding of the molecular origins of the catalytic powers of natural enzymes and their selectivity. Beyond that artificial biocatalysts may be useful in research, medicine and industry.</w:t>
      </w:r>
    </w:p>
    <w:p w14:paraId="43E4B7A0" w14:textId="560138D8" w:rsidR="00586092" w:rsidRPr="00586092" w:rsidRDefault="00586092" w:rsidP="00586092">
      <w:pPr>
        <w:spacing w:line="360" w:lineRule="auto"/>
        <w:ind w:firstLineChars="200" w:firstLine="480"/>
        <w:rPr>
          <w:sz w:val="24"/>
          <w:szCs w:val="24"/>
        </w:rPr>
      </w:pPr>
      <w:r w:rsidRPr="00586092">
        <w:rPr>
          <w:sz w:val="24"/>
          <w:szCs w:val="24"/>
        </w:rPr>
        <w:t xml:space="preserve">Professor Hilvert was born in 1956 in Cincinnati, Ohio, USA, and obtained his B.A. from Brown University, Rhode Island, in 1978. He earned his Ph.D. from Columbia University, New York, in 1983, with a dissertation under the supervision of Prof. R. Breslow. Following a postdoctoral work with Prof. E.T. Kaiser at Rockefeller University, New York, he joined the Scripps Research Institute as an assistant professor in 1986, where he was named associate professor in 1989 and full professor in 1993. He came to ETH </w:t>
      </w:r>
      <w:r w:rsidR="00F67839" w:rsidRPr="00F67839">
        <w:rPr>
          <w:sz w:val="24"/>
          <w:szCs w:val="24"/>
        </w:rPr>
        <w:t>Zürich</w:t>
      </w:r>
      <w:r w:rsidRPr="00586092">
        <w:rPr>
          <w:sz w:val="24"/>
          <w:szCs w:val="24"/>
        </w:rPr>
        <w:t xml:space="preserve"> as full Professor of Organic Chemistry in 1997.</w:t>
      </w:r>
    </w:p>
    <w:p w14:paraId="767F88F5" w14:textId="5AD1A087" w:rsidR="0021479A" w:rsidRPr="00B567A5" w:rsidRDefault="00241A0E" w:rsidP="00E32C12">
      <w:pPr>
        <w:spacing w:line="360" w:lineRule="auto"/>
        <w:ind w:firstLineChars="200" w:firstLine="480"/>
        <w:rPr>
          <w:sz w:val="24"/>
          <w:szCs w:val="24"/>
        </w:rPr>
      </w:pPr>
      <w:r w:rsidRPr="00241A0E">
        <w:rPr>
          <w:sz w:val="24"/>
          <w:szCs w:val="24"/>
        </w:rPr>
        <w:t>Professor Hilvert</w:t>
      </w:r>
      <w:r w:rsidR="00586092" w:rsidRPr="00586092">
        <w:rPr>
          <w:sz w:val="24"/>
          <w:szCs w:val="24"/>
        </w:rPr>
        <w:t xml:space="preserve"> was awarded the</w:t>
      </w:r>
      <w:r w:rsidR="00632535">
        <w:rPr>
          <w:sz w:val="24"/>
          <w:szCs w:val="24"/>
        </w:rPr>
        <w:t xml:space="preserve"> </w:t>
      </w:r>
      <w:r w:rsidR="00632535" w:rsidRPr="00632535">
        <w:rPr>
          <w:sz w:val="24"/>
          <w:szCs w:val="24"/>
        </w:rPr>
        <w:t xml:space="preserve">Alfred P. Sloan Research Fellow </w:t>
      </w:r>
      <w:r w:rsidR="00F344CC">
        <w:rPr>
          <w:sz w:val="24"/>
          <w:szCs w:val="24"/>
        </w:rPr>
        <w:t xml:space="preserve">in </w:t>
      </w:r>
      <w:r w:rsidR="00632535" w:rsidRPr="00632535">
        <w:rPr>
          <w:sz w:val="24"/>
          <w:szCs w:val="24"/>
        </w:rPr>
        <w:t>1991-93;</w:t>
      </w:r>
      <w:r w:rsidR="00632535">
        <w:rPr>
          <w:sz w:val="24"/>
          <w:szCs w:val="24"/>
        </w:rPr>
        <w:t xml:space="preserve"> </w:t>
      </w:r>
      <w:r w:rsidR="00632535" w:rsidRPr="00632535">
        <w:rPr>
          <w:sz w:val="24"/>
          <w:szCs w:val="24"/>
        </w:rPr>
        <w:t xml:space="preserve">Arthur C. Cope Scholar Award, American Chemical Society </w:t>
      </w:r>
      <w:r w:rsidR="00F344CC">
        <w:rPr>
          <w:sz w:val="24"/>
          <w:szCs w:val="24"/>
        </w:rPr>
        <w:t xml:space="preserve">in </w:t>
      </w:r>
      <w:r w:rsidR="00632535" w:rsidRPr="00632535">
        <w:rPr>
          <w:sz w:val="24"/>
          <w:szCs w:val="24"/>
        </w:rPr>
        <w:t xml:space="preserve">1992; Pfizer Award in Enzyme Chemistry </w:t>
      </w:r>
      <w:r w:rsidR="00F344CC" w:rsidRPr="00F344CC">
        <w:rPr>
          <w:sz w:val="24"/>
          <w:szCs w:val="24"/>
        </w:rPr>
        <w:t xml:space="preserve">in </w:t>
      </w:r>
      <w:r w:rsidR="00632535" w:rsidRPr="00632535">
        <w:rPr>
          <w:sz w:val="24"/>
          <w:szCs w:val="24"/>
        </w:rPr>
        <w:t xml:space="preserve">1994; The Emil Thomas Kaiser Award, The Protein Society </w:t>
      </w:r>
      <w:r w:rsidR="00F344CC" w:rsidRPr="00F344CC">
        <w:rPr>
          <w:sz w:val="24"/>
          <w:szCs w:val="24"/>
        </w:rPr>
        <w:t xml:space="preserve">in </w:t>
      </w:r>
      <w:r w:rsidR="00632535" w:rsidRPr="00632535">
        <w:rPr>
          <w:sz w:val="24"/>
          <w:szCs w:val="24"/>
        </w:rPr>
        <w:t>2009; Goldene Eule &amp; Credit Suisse Award for Best</w:t>
      </w:r>
      <w:r w:rsidR="00632535">
        <w:rPr>
          <w:sz w:val="24"/>
          <w:szCs w:val="24"/>
        </w:rPr>
        <w:t xml:space="preserve"> </w:t>
      </w:r>
      <w:r w:rsidR="00632535" w:rsidRPr="00632535">
        <w:rPr>
          <w:sz w:val="24"/>
          <w:szCs w:val="24"/>
        </w:rPr>
        <w:t xml:space="preserve">Teaching </w:t>
      </w:r>
      <w:r w:rsidR="00DD6BA9" w:rsidRPr="00DD6BA9">
        <w:rPr>
          <w:sz w:val="24"/>
          <w:szCs w:val="24"/>
        </w:rPr>
        <w:t xml:space="preserve">in </w:t>
      </w:r>
      <w:r w:rsidR="00632535" w:rsidRPr="00632535">
        <w:rPr>
          <w:sz w:val="24"/>
          <w:szCs w:val="24"/>
        </w:rPr>
        <w:t xml:space="preserve">2011; Feodor Lynen Medal, German Society for Biochemistry and Molecular Biology </w:t>
      </w:r>
      <w:r w:rsidR="00DD6BA9" w:rsidRPr="00DD6BA9">
        <w:rPr>
          <w:sz w:val="24"/>
          <w:szCs w:val="24"/>
        </w:rPr>
        <w:t xml:space="preserve">in </w:t>
      </w:r>
      <w:r w:rsidR="00632535" w:rsidRPr="00632535">
        <w:rPr>
          <w:sz w:val="24"/>
          <w:szCs w:val="24"/>
        </w:rPr>
        <w:t>2016;</w:t>
      </w:r>
      <w:r w:rsidR="00632535">
        <w:rPr>
          <w:sz w:val="24"/>
          <w:szCs w:val="24"/>
        </w:rPr>
        <w:t xml:space="preserve"> </w:t>
      </w:r>
      <w:r w:rsidR="00632535" w:rsidRPr="00632535">
        <w:rPr>
          <w:sz w:val="24"/>
          <w:szCs w:val="24"/>
        </w:rPr>
        <w:t xml:space="preserve">Biocat Award </w:t>
      </w:r>
      <w:r w:rsidR="00DD6BA9" w:rsidRPr="00DD6BA9">
        <w:rPr>
          <w:sz w:val="24"/>
          <w:szCs w:val="24"/>
        </w:rPr>
        <w:t xml:space="preserve">in </w:t>
      </w:r>
      <w:r w:rsidR="00632535" w:rsidRPr="00632535">
        <w:rPr>
          <w:sz w:val="24"/>
          <w:szCs w:val="24"/>
        </w:rPr>
        <w:t>2016; Moore Distinguished</w:t>
      </w:r>
      <w:r w:rsidR="00632535">
        <w:rPr>
          <w:sz w:val="24"/>
          <w:szCs w:val="24"/>
        </w:rPr>
        <w:t xml:space="preserve"> </w:t>
      </w:r>
      <w:r w:rsidR="00632535" w:rsidRPr="00632535">
        <w:rPr>
          <w:sz w:val="24"/>
          <w:szCs w:val="24"/>
        </w:rPr>
        <w:t xml:space="preserve">Scholar, Caltech </w:t>
      </w:r>
      <w:r w:rsidR="00DD6BA9" w:rsidRPr="00DD6BA9">
        <w:rPr>
          <w:sz w:val="24"/>
          <w:szCs w:val="24"/>
        </w:rPr>
        <w:t xml:space="preserve">in </w:t>
      </w:r>
      <w:r w:rsidR="00632535" w:rsidRPr="00632535">
        <w:rPr>
          <w:sz w:val="24"/>
          <w:szCs w:val="24"/>
        </w:rPr>
        <w:t>2019, 2020; Ronald Breslow Award for</w:t>
      </w:r>
      <w:r w:rsidR="00632535">
        <w:rPr>
          <w:sz w:val="24"/>
          <w:szCs w:val="24"/>
        </w:rPr>
        <w:t xml:space="preserve"> </w:t>
      </w:r>
      <w:r w:rsidR="00632535" w:rsidRPr="00632535">
        <w:rPr>
          <w:sz w:val="24"/>
          <w:szCs w:val="24"/>
        </w:rPr>
        <w:t xml:space="preserve">Achievement in Biomimetic Chemistry, American Chemical Society </w:t>
      </w:r>
      <w:r w:rsidR="00DD6BA9" w:rsidRPr="00DD6BA9">
        <w:rPr>
          <w:sz w:val="24"/>
          <w:szCs w:val="24"/>
        </w:rPr>
        <w:t xml:space="preserve">in </w:t>
      </w:r>
      <w:r w:rsidR="00632535" w:rsidRPr="00632535">
        <w:rPr>
          <w:sz w:val="24"/>
          <w:szCs w:val="24"/>
        </w:rPr>
        <w:t>2020</w:t>
      </w:r>
      <w:r w:rsidR="00DD6BA9">
        <w:rPr>
          <w:sz w:val="24"/>
          <w:szCs w:val="24"/>
        </w:rPr>
        <w:t>.</w:t>
      </w:r>
      <w:r w:rsidR="00AE3893">
        <w:rPr>
          <w:sz w:val="24"/>
          <w:szCs w:val="24"/>
        </w:rPr>
        <w:t xml:space="preserve"> </w:t>
      </w:r>
      <w:r w:rsidR="00AE3893" w:rsidRPr="00AE3893">
        <w:rPr>
          <w:sz w:val="24"/>
          <w:szCs w:val="24"/>
        </w:rPr>
        <w:t>Professor Hilvert</w:t>
      </w:r>
      <w:r w:rsidR="00085B92" w:rsidRPr="00AE3893">
        <w:rPr>
          <w:sz w:val="24"/>
          <w:szCs w:val="24"/>
        </w:rPr>
        <w:t xml:space="preserve"> </w:t>
      </w:r>
      <w:r w:rsidR="00AE3893" w:rsidRPr="00AE3893">
        <w:rPr>
          <w:sz w:val="24"/>
          <w:szCs w:val="24"/>
        </w:rPr>
        <w:t xml:space="preserve">is </w:t>
      </w:r>
      <w:r w:rsidR="00E32C12">
        <w:rPr>
          <w:sz w:val="24"/>
          <w:szCs w:val="24"/>
        </w:rPr>
        <w:t xml:space="preserve">the fellow of </w:t>
      </w:r>
      <w:r w:rsidR="00E32C12" w:rsidRPr="00E32C12">
        <w:rPr>
          <w:sz w:val="24"/>
          <w:szCs w:val="24"/>
        </w:rPr>
        <w:t>the American Association</w:t>
      </w:r>
      <w:r w:rsidR="00E32C12">
        <w:rPr>
          <w:sz w:val="24"/>
          <w:szCs w:val="24"/>
        </w:rPr>
        <w:t xml:space="preserve"> </w:t>
      </w:r>
      <w:r w:rsidR="00E32C12" w:rsidRPr="00E32C12">
        <w:rPr>
          <w:sz w:val="24"/>
          <w:szCs w:val="24"/>
        </w:rPr>
        <w:t>for the Advancement of Science</w:t>
      </w:r>
      <w:r w:rsidR="00E32C12">
        <w:rPr>
          <w:sz w:val="24"/>
          <w:szCs w:val="24"/>
        </w:rPr>
        <w:t xml:space="preserve">, </w:t>
      </w:r>
      <w:r w:rsidR="00E32C12" w:rsidRPr="00E32C12">
        <w:rPr>
          <w:sz w:val="24"/>
          <w:szCs w:val="24"/>
        </w:rPr>
        <w:t>the Royal</w:t>
      </w:r>
      <w:r w:rsidR="00E32C12">
        <w:rPr>
          <w:sz w:val="24"/>
          <w:szCs w:val="24"/>
        </w:rPr>
        <w:t xml:space="preserve"> </w:t>
      </w:r>
      <w:r w:rsidR="00E32C12" w:rsidRPr="00E32C12">
        <w:rPr>
          <w:sz w:val="24"/>
          <w:szCs w:val="24"/>
        </w:rPr>
        <w:t xml:space="preserve">Society </w:t>
      </w:r>
      <w:r w:rsidR="00E32C12" w:rsidRPr="00E32C12">
        <w:rPr>
          <w:sz w:val="24"/>
          <w:szCs w:val="24"/>
        </w:rPr>
        <w:lastRenderedPageBreak/>
        <w:t>of Chemistry</w:t>
      </w:r>
      <w:r w:rsidR="00AA782C">
        <w:rPr>
          <w:sz w:val="24"/>
          <w:szCs w:val="24"/>
        </w:rPr>
        <w:t>,</w:t>
      </w:r>
      <w:r w:rsidR="00E32C12">
        <w:rPr>
          <w:sz w:val="24"/>
          <w:szCs w:val="24"/>
        </w:rPr>
        <w:t xml:space="preserve"> </w:t>
      </w:r>
      <w:r w:rsidR="00E32C12" w:rsidRPr="00E32C12">
        <w:rPr>
          <w:sz w:val="24"/>
          <w:szCs w:val="24"/>
        </w:rPr>
        <w:t>American Academy of Arts and Sciences</w:t>
      </w:r>
      <w:r w:rsidR="00E32C12">
        <w:rPr>
          <w:sz w:val="24"/>
          <w:szCs w:val="24"/>
        </w:rPr>
        <w:t>.</w:t>
      </w:r>
      <w:r w:rsidR="00F65324">
        <w:rPr>
          <w:sz w:val="24"/>
          <w:szCs w:val="24"/>
        </w:rPr>
        <w:t xml:space="preserve"> He is</w:t>
      </w:r>
      <w:r w:rsidR="00E32C12" w:rsidRPr="00E32C12">
        <w:rPr>
          <w:sz w:val="24"/>
          <w:szCs w:val="24"/>
        </w:rPr>
        <w:t xml:space="preserve"> </w:t>
      </w:r>
      <w:r w:rsidR="00BF2B3A" w:rsidRPr="00BF2B3A">
        <w:rPr>
          <w:sz w:val="24"/>
          <w:szCs w:val="24"/>
        </w:rPr>
        <w:t>Honorary Professor</w:t>
      </w:r>
      <w:r w:rsidR="00F65324">
        <w:rPr>
          <w:sz w:val="24"/>
          <w:szCs w:val="24"/>
        </w:rPr>
        <w:t xml:space="preserve"> of</w:t>
      </w:r>
      <w:r w:rsidR="00BF2B3A" w:rsidRPr="00BF2B3A">
        <w:rPr>
          <w:sz w:val="24"/>
          <w:szCs w:val="24"/>
        </w:rPr>
        <w:t xml:space="preserve"> Tianjin University</w:t>
      </w:r>
      <w:r w:rsidR="00BF2B3A">
        <w:rPr>
          <w:rFonts w:hint="eastAsia"/>
          <w:sz w:val="24"/>
          <w:szCs w:val="24"/>
        </w:rPr>
        <w:t>.</w:t>
      </w:r>
    </w:p>
    <w:sectPr w:rsidR="0021479A" w:rsidRPr="00B567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59D"/>
    <w:rsid w:val="00036D05"/>
    <w:rsid w:val="00085B92"/>
    <w:rsid w:val="000C65FB"/>
    <w:rsid w:val="000E7935"/>
    <w:rsid w:val="00193697"/>
    <w:rsid w:val="0021479A"/>
    <w:rsid w:val="00241A0E"/>
    <w:rsid w:val="003D76F5"/>
    <w:rsid w:val="00413408"/>
    <w:rsid w:val="00586092"/>
    <w:rsid w:val="005F6807"/>
    <w:rsid w:val="00632535"/>
    <w:rsid w:val="00AA782C"/>
    <w:rsid w:val="00AB09E3"/>
    <w:rsid w:val="00AB2094"/>
    <w:rsid w:val="00AE3893"/>
    <w:rsid w:val="00B567A5"/>
    <w:rsid w:val="00B7545A"/>
    <w:rsid w:val="00BF2B3A"/>
    <w:rsid w:val="00BF7BFA"/>
    <w:rsid w:val="00D40A51"/>
    <w:rsid w:val="00D55392"/>
    <w:rsid w:val="00DD6BA9"/>
    <w:rsid w:val="00E32C12"/>
    <w:rsid w:val="00E8659D"/>
    <w:rsid w:val="00F344CC"/>
    <w:rsid w:val="00F65324"/>
    <w:rsid w:val="00F67839"/>
    <w:rsid w:val="00FE3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8538A"/>
  <w15:chartTrackingRefBased/>
  <w15:docId w15:val="{FF26834B-DBAF-4E39-BE61-D674AB6B7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宋体" w:hAnsi="Arial"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387</Words>
  <Characters>2211</Characters>
  <Application>Microsoft Office Word</Application>
  <DocSecurity>0</DocSecurity>
  <Lines>18</Lines>
  <Paragraphs>5</Paragraphs>
  <ScaleCrop>false</ScaleCrop>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LIAO XI</dc:creator>
  <cp:keywords/>
  <dc:description/>
  <cp:lastModifiedBy>LIAO XI</cp:lastModifiedBy>
  <cp:revision>24</cp:revision>
  <dcterms:created xsi:type="dcterms:W3CDTF">2022-04-22T06:41:00Z</dcterms:created>
  <dcterms:modified xsi:type="dcterms:W3CDTF">2022-04-25T01:16:00Z</dcterms:modified>
</cp:coreProperties>
</file>