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D7019" w14:textId="77777777" w:rsidR="00F35C32" w:rsidRPr="00F35C32" w:rsidRDefault="004868EE" w:rsidP="00F35C32">
      <w:pPr>
        <w:spacing w:line="360" w:lineRule="auto"/>
        <w:jc w:val="center"/>
        <w:rPr>
          <w:b/>
        </w:rPr>
      </w:pPr>
      <w:r>
        <w:rPr>
          <w:rFonts w:ascii="宋体" w:eastAsia="宋体" w:hAnsi="宋体" w:hint="eastAsia"/>
          <w:b/>
          <w:sz w:val="24"/>
          <w:szCs w:val="24"/>
        </w:rPr>
        <w:t>报告题目：</w:t>
      </w:r>
      <w:r w:rsidR="00F35C32" w:rsidRPr="00F35C32">
        <w:rPr>
          <w:b/>
          <w:bCs/>
        </w:rPr>
        <w:t>A Personal Account on the Total Synthesis for Structural Validation of Natural Glycans and Glycoconjugates</w:t>
      </w:r>
    </w:p>
    <w:p w14:paraId="75D24D1D" w14:textId="77777777" w:rsidR="00DD2DD4" w:rsidRDefault="00DD2DD4" w:rsidP="007C1F2C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14:paraId="1FE5502B" w14:textId="77777777" w:rsidR="004868EE" w:rsidRPr="001F60CC" w:rsidRDefault="004868EE" w:rsidP="00EF230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MS Mincho" w:hAnsi="MS Mincho" w:cs="MS Mincho"/>
          <w:color w:val="000000"/>
          <w:sz w:val="20"/>
          <w:szCs w:val="20"/>
        </w:rPr>
        <w:t>​</w:t>
      </w:r>
      <w:r w:rsidR="00EF2302">
        <w:rPr>
          <w:rFonts w:ascii="MS Mincho" w:hAnsi="MS Mincho" w:cs="MS Mincho"/>
          <w:color w:val="000000"/>
          <w:sz w:val="20"/>
          <w:szCs w:val="20"/>
        </w:rPr>
        <w:tab/>
      </w:r>
      <w:r w:rsidR="00BC1F95">
        <w:rPr>
          <w:rFonts w:ascii="MS Mincho" w:hAnsi="MS Mincho" w:cs="MS Mincho" w:hint="eastAsia"/>
          <w:color w:val="000000"/>
          <w:sz w:val="20"/>
          <w:szCs w:val="20"/>
        </w:rPr>
        <w:t>本</w:t>
      </w:r>
      <w:r w:rsidR="00BC1F95">
        <w:rPr>
          <w:rFonts w:ascii="MS Mincho" w:hAnsi="MS Mincho" w:cs="MS Mincho"/>
          <w:color w:val="000000"/>
          <w:sz w:val="20"/>
          <w:szCs w:val="20"/>
        </w:rPr>
        <w:t>报告首先简单介绍</w:t>
      </w:r>
      <w:r w:rsidR="00A32AF4">
        <w:rPr>
          <w:rFonts w:ascii="MS Mincho" w:hAnsi="MS Mincho" w:cs="MS Mincho" w:hint="eastAsia"/>
          <w:color w:val="000000"/>
          <w:sz w:val="20"/>
          <w:szCs w:val="20"/>
        </w:rPr>
        <w:t>天然产物</w:t>
      </w:r>
      <w:r w:rsidR="00A32AF4">
        <w:rPr>
          <w:rFonts w:ascii="MS Mincho" w:hAnsi="MS Mincho" w:cs="MS Mincho"/>
          <w:color w:val="000000"/>
          <w:sz w:val="20"/>
          <w:szCs w:val="20"/>
        </w:rPr>
        <w:t>（</w:t>
      </w:r>
      <w:r w:rsidR="00A32AF4">
        <w:rPr>
          <w:rFonts w:ascii="MS Mincho" w:hAnsi="MS Mincho" w:cs="MS Mincho" w:hint="eastAsia"/>
          <w:color w:val="000000"/>
          <w:sz w:val="20"/>
          <w:szCs w:val="20"/>
        </w:rPr>
        <w:t>特别</w:t>
      </w:r>
      <w:r w:rsidR="00A32AF4">
        <w:rPr>
          <w:rFonts w:ascii="MS Mincho" w:hAnsi="MS Mincho" w:cs="MS Mincho"/>
          <w:color w:val="000000"/>
          <w:sz w:val="20"/>
          <w:szCs w:val="20"/>
        </w:rPr>
        <w:t>是糖</w:t>
      </w:r>
      <w:r w:rsidR="00A32AF4">
        <w:rPr>
          <w:rFonts w:ascii="MS Mincho" w:hAnsi="MS Mincho" w:cs="MS Mincho" w:hint="eastAsia"/>
          <w:color w:val="000000"/>
          <w:sz w:val="20"/>
          <w:szCs w:val="20"/>
        </w:rPr>
        <w:t>）</w:t>
      </w:r>
      <w:r w:rsidR="00BC1F95">
        <w:rPr>
          <w:rFonts w:ascii="MS Mincho" w:hAnsi="MS Mincho" w:cs="MS Mincho"/>
          <w:color w:val="000000"/>
          <w:sz w:val="20"/>
          <w:szCs w:val="20"/>
        </w:rPr>
        <w:t>化学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（结构</w:t>
      </w:r>
      <w:r w:rsidR="00EF2302">
        <w:rPr>
          <w:rFonts w:ascii="MS Mincho" w:hAnsi="MS Mincho" w:cs="MS Mincho"/>
          <w:color w:val="000000"/>
          <w:sz w:val="20"/>
          <w:szCs w:val="20"/>
        </w:rPr>
        <w:t>）</w:t>
      </w:r>
      <w:r w:rsidR="00BC1F95">
        <w:rPr>
          <w:rFonts w:ascii="MS Mincho" w:hAnsi="MS Mincho" w:cs="MS Mincho"/>
          <w:color w:val="000000"/>
          <w:sz w:val="20"/>
          <w:szCs w:val="20"/>
        </w:rPr>
        <w:t>和生物学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（功能</w:t>
      </w:r>
      <w:r w:rsidR="00EF2302">
        <w:rPr>
          <w:rFonts w:ascii="MS Mincho" w:hAnsi="MS Mincho" w:cs="MS Mincho"/>
          <w:color w:val="000000"/>
          <w:sz w:val="20"/>
          <w:szCs w:val="20"/>
        </w:rPr>
        <w:t>）</w:t>
      </w:r>
      <w:r w:rsidR="00BC1F95">
        <w:rPr>
          <w:rFonts w:ascii="MS Mincho" w:hAnsi="MS Mincho" w:cs="MS Mincho" w:hint="eastAsia"/>
          <w:color w:val="000000"/>
          <w:sz w:val="20"/>
          <w:szCs w:val="20"/>
        </w:rPr>
        <w:t>的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早期</w:t>
      </w:r>
      <w:r w:rsidR="00BC1F95">
        <w:rPr>
          <w:rFonts w:ascii="MS Mincho" w:hAnsi="MS Mincho" w:cs="MS Mincho"/>
          <w:color w:val="000000"/>
          <w:sz w:val="20"/>
          <w:szCs w:val="20"/>
        </w:rPr>
        <w:t>历史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性</w:t>
      </w:r>
      <w:r w:rsidR="00BC1F95">
        <w:rPr>
          <w:rFonts w:ascii="MS Mincho" w:hAnsi="MS Mincho" w:cs="MS Mincho"/>
          <w:color w:val="000000"/>
          <w:sz w:val="20"/>
          <w:szCs w:val="20"/>
        </w:rPr>
        <w:t>事件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；随后，着重讲解</w:t>
      </w:r>
      <w:r w:rsidR="00EF2302">
        <w:rPr>
          <w:rFonts w:ascii="MS Mincho" w:hAnsi="MS Mincho" w:cs="MS Mincho"/>
          <w:color w:val="000000"/>
          <w:sz w:val="20"/>
          <w:szCs w:val="20"/>
        </w:rPr>
        <w:t>报告人在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30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多年</w:t>
      </w:r>
      <w:r w:rsidR="00EF2302">
        <w:rPr>
          <w:rFonts w:ascii="MS Mincho" w:hAnsi="MS Mincho" w:cs="MS Mincho"/>
          <w:color w:val="000000"/>
          <w:sz w:val="20"/>
          <w:szCs w:val="20"/>
        </w:rPr>
        <w:t>研究</w:t>
      </w:r>
      <w:r w:rsidR="00474284">
        <w:rPr>
          <w:rFonts w:ascii="MS Mincho" w:hAnsi="MS Mincho" w:cs="MS Mincho" w:hint="eastAsia"/>
          <w:color w:val="000000"/>
          <w:sz w:val="20"/>
          <w:szCs w:val="20"/>
        </w:rPr>
        <w:t>生涯</w:t>
      </w:r>
      <w:r w:rsidR="00EF2302">
        <w:rPr>
          <w:rFonts w:ascii="MS Mincho" w:hAnsi="MS Mincho" w:cs="MS Mincho"/>
          <w:color w:val="000000"/>
          <w:sz w:val="20"/>
          <w:szCs w:val="20"/>
        </w:rPr>
        <w:t>中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亲</w:t>
      </w:r>
      <w:r w:rsidR="00EF2302">
        <w:rPr>
          <w:rFonts w:ascii="MS Mincho" w:hAnsi="MS Mincho" w:cs="MS Mincho"/>
          <w:color w:val="000000"/>
          <w:sz w:val="20"/>
          <w:szCs w:val="20"/>
        </w:rPr>
        <w:t>历的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糖类分子</w:t>
      </w:r>
      <w:r w:rsidR="00EF2302">
        <w:rPr>
          <w:rFonts w:ascii="MS Mincho" w:hAnsi="MS Mincho" w:cs="MS Mincho"/>
          <w:color w:val="000000"/>
          <w:sz w:val="20"/>
          <w:szCs w:val="20"/>
        </w:rPr>
        <w:t>结构鉴定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问题</w:t>
      </w:r>
      <w:r w:rsidR="00EF2302">
        <w:rPr>
          <w:rFonts w:ascii="MS Mincho" w:hAnsi="MS Mincho" w:cs="MS Mincho"/>
          <w:color w:val="000000"/>
          <w:sz w:val="20"/>
          <w:szCs w:val="20"/>
        </w:rPr>
        <w:t>和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错误，</w:t>
      </w:r>
      <w:r w:rsidR="00EF2302">
        <w:rPr>
          <w:rFonts w:ascii="MS Mincho" w:hAnsi="MS Mincho" w:cs="MS Mincho"/>
          <w:color w:val="000000"/>
          <w:sz w:val="20"/>
          <w:szCs w:val="20"/>
        </w:rPr>
        <w:t>并通过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化学合成</w:t>
      </w:r>
      <w:r w:rsidR="00EF2302">
        <w:rPr>
          <w:rFonts w:ascii="MS Mincho" w:hAnsi="MS Mincho" w:cs="MS Mincho"/>
          <w:color w:val="000000"/>
          <w:sz w:val="20"/>
          <w:szCs w:val="20"/>
        </w:rPr>
        <w:t>加以更正的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故事。在分析</w:t>
      </w:r>
      <w:r w:rsidR="00EF2302">
        <w:rPr>
          <w:rFonts w:ascii="MS Mincho" w:hAnsi="MS Mincho" w:cs="MS Mincho"/>
          <w:color w:val="000000"/>
          <w:sz w:val="20"/>
          <w:szCs w:val="20"/>
        </w:rPr>
        <w:t>技术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和</w:t>
      </w:r>
      <w:r w:rsidR="00A32AF4">
        <w:rPr>
          <w:rFonts w:ascii="MS Mincho" w:hAnsi="MS Mincho" w:cs="MS Mincho" w:hint="eastAsia"/>
          <w:color w:val="000000"/>
          <w:sz w:val="20"/>
          <w:szCs w:val="20"/>
        </w:rPr>
        <w:t>手段</w:t>
      </w:r>
      <w:r w:rsidR="00EF2302">
        <w:rPr>
          <w:rFonts w:ascii="MS Mincho" w:hAnsi="MS Mincho" w:cs="MS Mincho"/>
          <w:color w:val="000000"/>
          <w:sz w:val="20"/>
          <w:szCs w:val="20"/>
        </w:rPr>
        <w:t>高度发达的今天，</w:t>
      </w:r>
      <w:r w:rsidR="000958DD">
        <w:rPr>
          <w:rFonts w:ascii="MS Mincho" w:hAnsi="MS Mincho" w:cs="MS Mincho" w:hint="eastAsia"/>
          <w:color w:val="000000"/>
          <w:sz w:val="20"/>
          <w:szCs w:val="20"/>
        </w:rPr>
        <w:t>有机</w:t>
      </w:r>
      <w:r w:rsidR="00EF2302">
        <w:rPr>
          <w:rFonts w:ascii="MS Mincho" w:hAnsi="MS Mincho" w:cs="MS Mincho" w:hint="eastAsia"/>
          <w:color w:val="000000"/>
          <w:sz w:val="20"/>
          <w:szCs w:val="20"/>
        </w:rPr>
        <w:t>分子</w:t>
      </w:r>
      <w:r w:rsidR="00EF2302">
        <w:rPr>
          <w:rFonts w:ascii="MS Mincho" w:hAnsi="MS Mincho" w:cs="MS Mincho"/>
          <w:color w:val="000000"/>
          <w:sz w:val="20"/>
          <w:szCs w:val="20"/>
        </w:rPr>
        <w:t>结构</w:t>
      </w:r>
      <w:r w:rsidR="000958DD">
        <w:rPr>
          <w:rFonts w:ascii="MS Mincho" w:hAnsi="MS Mincho" w:cs="MS Mincho" w:hint="eastAsia"/>
          <w:color w:val="000000"/>
          <w:sz w:val="20"/>
          <w:szCs w:val="20"/>
        </w:rPr>
        <w:t>解析</w:t>
      </w:r>
      <w:r w:rsidR="00A32AF4">
        <w:rPr>
          <w:rFonts w:ascii="MS Mincho" w:hAnsi="MS Mincho" w:cs="MS Mincho" w:hint="eastAsia"/>
          <w:color w:val="000000"/>
          <w:sz w:val="20"/>
          <w:szCs w:val="20"/>
        </w:rPr>
        <w:t>中</w:t>
      </w:r>
      <w:r w:rsidR="00EF2302">
        <w:rPr>
          <w:rFonts w:ascii="MS Mincho" w:hAnsi="MS Mincho" w:cs="MS Mincho"/>
          <w:color w:val="000000"/>
          <w:sz w:val="20"/>
          <w:szCs w:val="20"/>
        </w:rPr>
        <w:t>错误的</w:t>
      </w:r>
      <w:r w:rsidR="00A32AF4">
        <w:rPr>
          <w:rFonts w:ascii="MS Mincho" w:hAnsi="MS Mincho" w:cs="MS Mincho" w:hint="eastAsia"/>
          <w:color w:val="000000"/>
          <w:sz w:val="20"/>
          <w:szCs w:val="20"/>
        </w:rPr>
        <w:t>发生仍</w:t>
      </w:r>
      <w:r w:rsidR="001956DF">
        <w:rPr>
          <w:rFonts w:ascii="MS Mincho" w:hAnsi="MS Mincho" w:cs="MS Mincho" w:hint="eastAsia"/>
          <w:color w:val="000000"/>
          <w:sz w:val="20"/>
          <w:szCs w:val="20"/>
        </w:rPr>
        <w:t>不</w:t>
      </w:r>
      <w:r w:rsidR="001956DF">
        <w:rPr>
          <w:rFonts w:ascii="MS Mincho" w:hAnsi="MS Mincho" w:cs="MS Mincho"/>
          <w:color w:val="000000"/>
          <w:sz w:val="20"/>
          <w:szCs w:val="20"/>
        </w:rPr>
        <w:t>鲜见</w:t>
      </w:r>
      <w:r w:rsidR="000958DD">
        <w:rPr>
          <w:rFonts w:ascii="MS Mincho" w:hAnsi="MS Mincho" w:cs="MS Mincho" w:hint="eastAsia"/>
          <w:color w:val="000000"/>
          <w:sz w:val="20"/>
          <w:szCs w:val="20"/>
        </w:rPr>
        <w:t>。虽然</w:t>
      </w:r>
      <w:r w:rsidR="00614A89">
        <w:rPr>
          <w:rFonts w:ascii="MS Mincho" w:hAnsi="MS Mincho" w:cs="MS Mincho" w:hint="eastAsia"/>
          <w:color w:val="000000"/>
          <w:sz w:val="20"/>
          <w:szCs w:val="20"/>
        </w:rPr>
        <w:t>产生</w:t>
      </w:r>
      <w:r w:rsidR="00614A89">
        <w:rPr>
          <w:rFonts w:ascii="MS Mincho" w:hAnsi="MS Mincho" w:cs="MS Mincho"/>
          <w:color w:val="000000"/>
          <w:sz w:val="20"/>
          <w:szCs w:val="20"/>
        </w:rPr>
        <w:t>错误的</w:t>
      </w:r>
      <w:r w:rsidR="000958DD">
        <w:rPr>
          <w:rFonts w:ascii="MS Mincho" w:hAnsi="MS Mincho" w:cs="MS Mincho" w:hint="eastAsia"/>
          <w:color w:val="000000"/>
          <w:sz w:val="20"/>
          <w:szCs w:val="20"/>
        </w:rPr>
        <w:t>客观</w:t>
      </w:r>
      <w:r w:rsidR="00614A89">
        <w:rPr>
          <w:rFonts w:ascii="MS Mincho" w:hAnsi="MS Mincho" w:cs="MS Mincho"/>
          <w:color w:val="000000"/>
          <w:sz w:val="20"/>
          <w:szCs w:val="20"/>
        </w:rPr>
        <w:t>原因</w:t>
      </w:r>
      <w:r w:rsidR="000958DD">
        <w:rPr>
          <w:rFonts w:ascii="MS Mincho" w:hAnsi="MS Mincho" w:cs="MS Mincho" w:hint="eastAsia"/>
          <w:color w:val="000000"/>
          <w:sz w:val="20"/>
          <w:szCs w:val="20"/>
        </w:rPr>
        <w:t>不一而</w:t>
      </w:r>
      <w:r w:rsidR="00614A89">
        <w:rPr>
          <w:rFonts w:ascii="MS Mincho" w:hAnsi="MS Mincho" w:cs="MS Mincho"/>
          <w:color w:val="000000"/>
          <w:sz w:val="20"/>
          <w:szCs w:val="20"/>
        </w:rPr>
        <w:t>同</w:t>
      </w:r>
      <w:r w:rsidR="000958DD">
        <w:rPr>
          <w:rFonts w:ascii="MS Mincho" w:hAnsi="MS Mincho" w:cs="MS Mincho" w:hint="eastAsia"/>
          <w:color w:val="000000"/>
          <w:sz w:val="20"/>
          <w:szCs w:val="20"/>
        </w:rPr>
        <w:t>，</w:t>
      </w:r>
      <w:r w:rsidR="000958DD">
        <w:rPr>
          <w:rFonts w:ascii="MS Mincho" w:hAnsi="MS Mincho" w:cs="MS Mincho"/>
          <w:color w:val="000000"/>
          <w:sz w:val="20"/>
          <w:szCs w:val="20"/>
        </w:rPr>
        <w:t>研究者</w:t>
      </w:r>
      <w:r w:rsidR="000958DD">
        <w:rPr>
          <w:rFonts w:ascii="MS Mincho" w:hAnsi="MS Mincho" w:cs="MS Mincho" w:hint="eastAsia"/>
          <w:color w:val="000000"/>
          <w:sz w:val="20"/>
          <w:szCs w:val="20"/>
        </w:rPr>
        <w:t>的疏忽</w:t>
      </w:r>
      <w:r w:rsidR="001956DF">
        <w:rPr>
          <w:rFonts w:ascii="MS Mincho" w:hAnsi="MS Mincho" w:cs="MS Mincho" w:hint="eastAsia"/>
          <w:color w:val="000000"/>
          <w:sz w:val="20"/>
          <w:szCs w:val="20"/>
        </w:rPr>
        <w:t>总是</w:t>
      </w:r>
      <w:r w:rsidR="001956DF">
        <w:rPr>
          <w:rFonts w:ascii="MS Mincho" w:hAnsi="MS Mincho" w:cs="MS Mincho"/>
          <w:color w:val="000000"/>
          <w:sz w:val="20"/>
          <w:szCs w:val="20"/>
        </w:rPr>
        <w:t>原因之一</w:t>
      </w:r>
      <w:r w:rsidR="000958DD">
        <w:rPr>
          <w:rFonts w:ascii="MS Mincho" w:hAnsi="MS Mincho" w:cs="MS Mincho"/>
          <w:color w:val="000000"/>
          <w:sz w:val="20"/>
          <w:szCs w:val="20"/>
        </w:rPr>
        <w:t>。</w:t>
      </w:r>
      <w:r w:rsidR="001B1365">
        <w:rPr>
          <w:rFonts w:ascii="MS Mincho" w:hAnsi="MS Mincho" w:cs="MS Mincho" w:hint="eastAsia"/>
          <w:color w:val="000000"/>
          <w:sz w:val="20"/>
          <w:szCs w:val="20"/>
        </w:rPr>
        <w:t>前沿科学</w:t>
      </w:r>
      <w:r w:rsidR="001B1365">
        <w:rPr>
          <w:rFonts w:ascii="MS Mincho" w:hAnsi="MS Mincho" w:cs="MS Mincho"/>
          <w:color w:val="000000"/>
          <w:sz w:val="20"/>
          <w:szCs w:val="20"/>
        </w:rPr>
        <w:t>研究</w:t>
      </w:r>
      <w:r w:rsidR="001B1365">
        <w:rPr>
          <w:rFonts w:ascii="MS Mincho" w:hAnsi="MS Mincho" w:cs="MS Mincho" w:hint="eastAsia"/>
          <w:color w:val="000000"/>
          <w:sz w:val="20"/>
          <w:szCs w:val="20"/>
        </w:rPr>
        <w:t>既面对</w:t>
      </w:r>
      <w:r w:rsidR="001B1365">
        <w:rPr>
          <w:rFonts w:ascii="MS Mincho" w:hAnsi="MS Mincho" w:cs="MS Mincho"/>
          <w:color w:val="000000"/>
          <w:sz w:val="20"/>
          <w:szCs w:val="20"/>
        </w:rPr>
        <w:t>未知的挑战</w:t>
      </w:r>
      <w:r w:rsidR="001B1365">
        <w:rPr>
          <w:rFonts w:ascii="MS Mincho" w:hAnsi="MS Mincho" w:cs="MS Mincho" w:hint="eastAsia"/>
          <w:color w:val="000000"/>
          <w:sz w:val="20"/>
          <w:szCs w:val="20"/>
        </w:rPr>
        <w:t>，</w:t>
      </w:r>
      <w:r w:rsidR="001B1365">
        <w:rPr>
          <w:rFonts w:ascii="MS Mincho" w:hAnsi="MS Mincho" w:cs="MS Mincho"/>
          <w:color w:val="000000"/>
          <w:sz w:val="20"/>
          <w:szCs w:val="20"/>
        </w:rPr>
        <w:t>也面对错误认知的挑战。</w:t>
      </w:r>
    </w:p>
    <w:p w14:paraId="3B413433" w14:textId="77777777" w:rsidR="00DD2DD4" w:rsidRPr="001B1365" w:rsidRDefault="00DD2DD4" w:rsidP="007C1F2C">
      <w:pPr>
        <w:spacing w:line="360" w:lineRule="auto"/>
        <w:jc w:val="right"/>
        <w:rPr>
          <w:rFonts w:ascii="Times New Roman" w:eastAsia="宋体" w:hAnsi="Times New Roman" w:cs="Times New Roman"/>
          <w:sz w:val="18"/>
          <w:szCs w:val="18"/>
        </w:rPr>
      </w:pPr>
    </w:p>
    <w:p w14:paraId="4F7C534E" w14:textId="3FB24E6C" w:rsidR="005C42C7" w:rsidRDefault="005C42C7" w:rsidP="007C1F2C">
      <w:pPr>
        <w:pStyle w:val="a3"/>
        <w:spacing w:line="360" w:lineRule="auto"/>
        <w:rPr>
          <w:rFonts w:ascii="Times New Roman" w:hAnsi="宋体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D4F5A" wp14:editId="21152ABD">
                <wp:simplePos x="0" y="0"/>
                <wp:positionH relativeFrom="column">
                  <wp:posOffset>9525</wp:posOffset>
                </wp:positionH>
                <wp:positionV relativeFrom="paragraph">
                  <wp:posOffset>121920</wp:posOffset>
                </wp:positionV>
                <wp:extent cx="742950" cy="995680"/>
                <wp:effectExtent l="0" t="0" r="19050" b="1397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995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9B22D" w14:textId="5C8EF712" w:rsidR="00F51482" w:rsidRDefault="00F51482" w:rsidP="00F51482">
                            <w:pPr>
                              <w:jc w:val="center"/>
                            </w:pPr>
                            <w:r w:rsidRPr="001F60CC">
                              <w:rPr>
                                <w:rFonts w:ascii="宋体" w:eastAsia="宋体" w:hAnsi="宋体"/>
                                <w:noProof/>
                              </w:rPr>
                              <w:drawing>
                                <wp:inline distT="0" distB="0" distL="0" distR="0" wp14:anchorId="73A95576" wp14:editId="181E08A0">
                                  <wp:extent cx="547370" cy="730610"/>
                                  <wp:effectExtent l="0" t="0" r="5080" b="0"/>
                                  <wp:docPr id="2" name="Picture 2" descr="C:\Users\ADMINI~1\AppData\Local\Temp\WeChat Files\0ad5c3f52ed0fa434830e552e03c6f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DMINI~1\AppData\Local\Temp\WeChat Files\0ad5c3f52ed0fa434830e552e03c6f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370" cy="730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D4F5A" id="矩形 1" o:spid="_x0000_s1026" style="position:absolute;left:0;text-align:left;margin-left:.75pt;margin-top:9.6pt;width:58.5pt;height:7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" filled="f" strokecolor="#a5a5a5 [2092]" strokeweight="1pt">
                <v:textbox>
                  <w:txbxContent>
                    <w:p w14:paraId="1959B22D" w14:textId="5C8EF712" w:rsidR="00F51482" w:rsidRDefault="00F51482" w:rsidP="00F51482">
                      <w:pPr>
                        <w:jc w:val="center"/>
                      </w:pPr>
                      <w:r w:rsidRPr="001F60CC">
                        <w:rPr>
                          <w:rFonts w:ascii="宋体" w:eastAsia="宋体" w:hAnsi="宋体"/>
                          <w:noProof/>
                        </w:rPr>
                        <w:drawing>
                          <wp:inline distT="0" distB="0" distL="0" distR="0" wp14:anchorId="73A95576" wp14:editId="181E08A0">
                            <wp:extent cx="547370" cy="730610"/>
                            <wp:effectExtent l="0" t="0" r="5080" b="0"/>
                            <wp:docPr id="2" name="Picture 2" descr="C:\Users\ADMINI~1\AppData\Local\Temp\WeChat Files\0ad5c3f52ed0fa434830e552e03c6f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DMINI~1\AppData\Local\Temp\WeChat Files\0ad5c3f52ed0fa434830e552e03c6f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370" cy="730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宋体"/>
          <w:b/>
        </w:rPr>
        <w:t>【</w:t>
      </w:r>
      <w:r w:rsidR="004868EE">
        <w:rPr>
          <w:rFonts w:ascii="Times New Roman" w:hAnsi="宋体" w:hint="eastAsia"/>
        </w:rPr>
        <w:t>报告人</w:t>
      </w:r>
      <w:r>
        <w:rPr>
          <w:rFonts w:ascii="Times New Roman" w:hAnsi="宋体"/>
        </w:rPr>
        <w:t>简介</w:t>
      </w:r>
      <w:r>
        <w:rPr>
          <w:rFonts w:ascii="Times New Roman" w:hAnsi="宋体"/>
          <w:b/>
        </w:rPr>
        <w:t>】</w:t>
      </w:r>
      <w:r w:rsidR="00A5301F" w:rsidRPr="00A5301F">
        <w:rPr>
          <w:rFonts w:ascii="Times New Roman" w:hAnsi="宋体" w:hint="eastAsia"/>
        </w:rPr>
        <w:t>俞飚，本科毕业于北京大学技术物理系</w:t>
      </w:r>
      <w:r w:rsidR="00A5301F" w:rsidRPr="00A5301F">
        <w:rPr>
          <w:rFonts w:ascii="Times New Roman" w:hAnsi="宋体"/>
        </w:rPr>
        <w:t>(1989)</w:t>
      </w:r>
      <w:r w:rsidR="00A5301F" w:rsidRPr="00A5301F">
        <w:rPr>
          <w:rFonts w:ascii="Times New Roman" w:hAnsi="宋体"/>
        </w:rPr>
        <w:t>；于中科院上海有机所获硕士和博士学位</w:t>
      </w:r>
      <w:r w:rsidR="00A5301F" w:rsidRPr="00A5301F">
        <w:rPr>
          <w:rFonts w:ascii="Times New Roman" w:hAnsi="宋体"/>
        </w:rPr>
        <w:t>(1995)</w:t>
      </w:r>
      <w:r w:rsidR="00A5301F" w:rsidRPr="00A5301F">
        <w:rPr>
          <w:rFonts w:ascii="Times New Roman" w:hAnsi="宋体"/>
        </w:rPr>
        <w:t>；纽约大学博士后</w:t>
      </w:r>
      <w:r w:rsidR="00A5301F" w:rsidRPr="00A5301F">
        <w:rPr>
          <w:rFonts w:ascii="Times New Roman" w:hAnsi="宋体"/>
        </w:rPr>
        <w:t>(199</w:t>
      </w:r>
      <w:r w:rsidR="004868EE">
        <w:rPr>
          <w:rFonts w:ascii="Times New Roman" w:hAnsi="宋体"/>
        </w:rPr>
        <w:t>6</w:t>
      </w:r>
      <w:r w:rsidR="00A5301F" w:rsidRPr="00A5301F">
        <w:rPr>
          <w:rFonts w:ascii="Times New Roman" w:hAnsi="宋体"/>
        </w:rPr>
        <w:t>)</w:t>
      </w:r>
      <w:r w:rsidR="00A5301F" w:rsidRPr="00A5301F">
        <w:rPr>
          <w:rFonts w:ascii="Times New Roman" w:hAnsi="宋体"/>
        </w:rPr>
        <w:t>。</w:t>
      </w:r>
      <w:r w:rsidR="004868EE">
        <w:rPr>
          <w:rFonts w:hint="eastAsia"/>
          <w:color w:val="000000"/>
          <w:szCs w:val="21"/>
        </w:rPr>
        <w:t>历任中科院上海有机所助理研究员、副研究员、研究员</w:t>
      </w:r>
      <w:r w:rsidR="004868EE" w:rsidRPr="00A5301F">
        <w:rPr>
          <w:rFonts w:ascii="Times New Roman" w:hAnsi="宋体"/>
        </w:rPr>
        <w:t>(199</w:t>
      </w:r>
      <w:r w:rsidR="004868EE">
        <w:rPr>
          <w:rFonts w:ascii="Times New Roman" w:hAnsi="宋体"/>
        </w:rPr>
        <w:t>9</w:t>
      </w:r>
      <w:r w:rsidR="004868EE" w:rsidRPr="00A5301F">
        <w:rPr>
          <w:rFonts w:ascii="Times New Roman" w:hAnsi="宋体"/>
        </w:rPr>
        <w:t>)</w:t>
      </w:r>
      <w:r w:rsidR="004868EE">
        <w:rPr>
          <w:rFonts w:hint="eastAsia"/>
          <w:color w:val="000000"/>
          <w:szCs w:val="21"/>
        </w:rPr>
        <w:t>、副所长</w:t>
      </w:r>
      <w:r w:rsidR="004868EE" w:rsidRPr="00A5301F">
        <w:rPr>
          <w:rFonts w:ascii="Times New Roman" w:hAnsi="宋体"/>
        </w:rPr>
        <w:t>(</w:t>
      </w:r>
      <w:r w:rsidR="004868EE">
        <w:rPr>
          <w:rFonts w:ascii="Times New Roman" w:hAnsi="宋体"/>
        </w:rPr>
        <w:t>2011-2019</w:t>
      </w:r>
      <w:r w:rsidR="004868EE" w:rsidRPr="00A5301F">
        <w:rPr>
          <w:rFonts w:ascii="Times New Roman" w:hAnsi="宋体"/>
        </w:rPr>
        <w:t>)</w:t>
      </w:r>
      <w:r w:rsidR="004868EE">
        <w:rPr>
          <w:rFonts w:hint="eastAsia"/>
          <w:color w:val="000000"/>
          <w:szCs w:val="21"/>
        </w:rPr>
        <w:t>。</w:t>
      </w:r>
      <w:r w:rsidR="00A5301F">
        <w:rPr>
          <w:rFonts w:ascii="Times New Roman" w:hAnsi="宋体" w:hint="eastAsia"/>
        </w:rPr>
        <w:t>现任</w:t>
      </w:r>
      <w:r w:rsidR="00A5301F" w:rsidRPr="00A5301F">
        <w:rPr>
          <w:rFonts w:ascii="Times New Roman" w:hAnsi="宋体"/>
        </w:rPr>
        <w:t>中科院上海有机所研究员</w:t>
      </w:r>
      <w:r w:rsidR="00A5301F">
        <w:rPr>
          <w:rFonts w:ascii="Times New Roman" w:hAnsi="宋体" w:hint="eastAsia"/>
        </w:rPr>
        <w:t>、</w:t>
      </w:r>
      <w:r w:rsidR="00A5301F" w:rsidRPr="00A5301F">
        <w:rPr>
          <w:rFonts w:ascii="Times New Roman" w:hAnsi="宋体"/>
        </w:rPr>
        <w:t>生命有机化学国家重点实验室主任，兼任</w:t>
      </w:r>
      <w:r w:rsidR="006C6D5C" w:rsidRPr="00A5301F">
        <w:rPr>
          <w:rFonts w:ascii="Times New Roman" w:hAnsi="宋体"/>
        </w:rPr>
        <w:t>中国化学会</w:t>
      </w:r>
      <w:proofErr w:type="gramStart"/>
      <w:r w:rsidR="006C6D5C" w:rsidRPr="00A5301F">
        <w:rPr>
          <w:rFonts w:ascii="Times New Roman" w:hAnsi="宋体"/>
        </w:rPr>
        <w:t>糖化学</w:t>
      </w:r>
      <w:proofErr w:type="gramEnd"/>
      <w:r w:rsidR="006C6D5C" w:rsidRPr="00A5301F">
        <w:rPr>
          <w:rFonts w:ascii="Times New Roman" w:hAnsi="宋体"/>
        </w:rPr>
        <w:t>专业委员会主任</w:t>
      </w:r>
      <w:r w:rsidR="006C6D5C">
        <w:rPr>
          <w:rFonts w:ascii="Times New Roman" w:hAnsi="宋体" w:hint="eastAsia"/>
        </w:rPr>
        <w:t>、</w:t>
      </w:r>
      <w:r w:rsidR="00A5301F" w:rsidRPr="00A5301F">
        <w:rPr>
          <w:rFonts w:ascii="Times New Roman" w:hAnsi="宋体"/>
        </w:rPr>
        <w:t>国际碳水化合物组织中国代表</w:t>
      </w:r>
      <w:r w:rsidR="00A5301F">
        <w:rPr>
          <w:rFonts w:ascii="Times New Roman" w:hAnsi="宋体" w:hint="eastAsia"/>
        </w:rPr>
        <w:t>、</w:t>
      </w:r>
      <w:r w:rsidR="00A5301F" w:rsidRPr="00A5301F">
        <w:rPr>
          <w:rFonts w:ascii="Times New Roman" w:hAnsi="宋体"/>
        </w:rPr>
        <w:t>国际期刊</w:t>
      </w:r>
      <w:r w:rsidR="00A5301F" w:rsidRPr="00A5301F">
        <w:rPr>
          <w:rFonts w:ascii="Times New Roman" w:hAnsi="宋体"/>
        </w:rPr>
        <w:t xml:space="preserve">Adv. </w:t>
      </w:r>
      <w:proofErr w:type="spellStart"/>
      <w:r w:rsidR="00A5301F" w:rsidRPr="00A5301F">
        <w:rPr>
          <w:rFonts w:ascii="Times New Roman" w:hAnsi="宋体"/>
        </w:rPr>
        <w:t>Carbohydr</w:t>
      </w:r>
      <w:proofErr w:type="spellEnd"/>
      <w:r w:rsidR="00A5301F" w:rsidRPr="00A5301F">
        <w:rPr>
          <w:rFonts w:ascii="Times New Roman" w:hAnsi="宋体"/>
        </w:rPr>
        <w:t>. Chem. Biol.</w:t>
      </w:r>
      <w:r w:rsidR="00A5301F" w:rsidRPr="00A5301F">
        <w:rPr>
          <w:rFonts w:ascii="Times New Roman" w:hAnsi="宋体"/>
        </w:rPr>
        <w:t>等编委</w:t>
      </w:r>
      <w:r w:rsidR="00A5301F">
        <w:rPr>
          <w:rFonts w:ascii="Times New Roman" w:hAnsi="宋体" w:hint="eastAsia"/>
        </w:rPr>
        <w:t>和</w:t>
      </w:r>
      <w:r w:rsidR="006C6D5C">
        <w:rPr>
          <w:rFonts w:ascii="Times New Roman" w:hAnsi="宋体" w:hint="eastAsia"/>
        </w:rPr>
        <w:t>《</w:t>
      </w:r>
      <w:r w:rsidR="00A5301F" w:rsidRPr="00A5301F">
        <w:rPr>
          <w:rFonts w:ascii="Times New Roman" w:hAnsi="宋体"/>
        </w:rPr>
        <w:t>中国化学</w:t>
      </w:r>
      <w:r w:rsidR="006C6D5C">
        <w:rPr>
          <w:rFonts w:ascii="Times New Roman" w:hAnsi="宋体" w:hint="eastAsia"/>
        </w:rPr>
        <w:t>》</w:t>
      </w:r>
      <w:r w:rsidR="00A5301F" w:rsidRPr="00A5301F">
        <w:rPr>
          <w:rFonts w:ascii="Times New Roman" w:hAnsi="宋体"/>
        </w:rPr>
        <w:t>副主编</w:t>
      </w:r>
      <w:r w:rsidR="006C6D5C">
        <w:rPr>
          <w:rFonts w:ascii="Times New Roman" w:hAnsi="宋体" w:hint="eastAsia"/>
        </w:rPr>
        <w:t>等</w:t>
      </w:r>
      <w:r w:rsidR="00A5301F" w:rsidRPr="00A5301F">
        <w:rPr>
          <w:rFonts w:ascii="Times New Roman" w:hAnsi="宋体"/>
        </w:rPr>
        <w:t>。</w:t>
      </w:r>
      <w:r w:rsidR="00E30286" w:rsidRPr="00E30286">
        <w:rPr>
          <w:rFonts w:hAnsi="宋体" w:hint="eastAsia"/>
          <w:color w:val="000000" w:themeColor="text1"/>
          <w:kern w:val="0"/>
          <w:szCs w:val="21"/>
          <w:lang w:val="zh-CN"/>
        </w:rPr>
        <w:t>主要从事聚糖和糖缀合物的化学合成、合成方法学和化学生物学研究。</w:t>
      </w:r>
      <w:r w:rsidR="004868EE">
        <w:rPr>
          <w:rFonts w:hint="eastAsia"/>
          <w:color w:val="000000"/>
          <w:szCs w:val="21"/>
        </w:rPr>
        <w:t>已发表论文300余篇、专利</w:t>
      </w:r>
      <w:r w:rsidR="00C1151A">
        <w:rPr>
          <w:color w:val="000000"/>
          <w:szCs w:val="21"/>
        </w:rPr>
        <w:t>3</w:t>
      </w:r>
      <w:r w:rsidR="004868EE">
        <w:rPr>
          <w:rFonts w:hint="eastAsia"/>
          <w:color w:val="000000"/>
          <w:szCs w:val="21"/>
        </w:rPr>
        <w:t>0余项；培养研究生和博士后百余人。</w:t>
      </w:r>
      <w:r w:rsidR="00A5301F" w:rsidRPr="00A5301F">
        <w:rPr>
          <w:rFonts w:ascii="Times New Roman" w:hAnsi="宋体"/>
        </w:rPr>
        <w:t>曾获国家自</w:t>
      </w:r>
      <w:r w:rsidR="00A5301F" w:rsidRPr="00A5301F">
        <w:rPr>
          <w:rFonts w:ascii="Times New Roman" w:hAnsi="宋体" w:hint="eastAsia"/>
        </w:rPr>
        <w:t>然科学奖二等奖、</w:t>
      </w:r>
      <w:r w:rsidR="00A5301F" w:rsidRPr="00A5301F">
        <w:rPr>
          <w:rFonts w:ascii="Times New Roman" w:hAnsi="宋体"/>
        </w:rPr>
        <w:t>Humboldt Research Award</w:t>
      </w:r>
      <w:r w:rsidR="00A5301F" w:rsidRPr="00A5301F">
        <w:rPr>
          <w:rFonts w:ascii="Times New Roman" w:hAnsi="宋体"/>
        </w:rPr>
        <w:t>、</w:t>
      </w:r>
      <w:r w:rsidR="00A5301F" w:rsidRPr="00A5301F">
        <w:rPr>
          <w:rFonts w:ascii="Times New Roman" w:hAnsi="宋体"/>
        </w:rPr>
        <w:t>Roy L. Whistler Award</w:t>
      </w:r>
      <w:r w:rsidR="00A5301F" w:rsidRPr="00A5301F">
        <w:rPr>
          <w:rFonts w:ascii="Times New Roman" w:hAnsi="宋体"/>
        </w:rPr>
        <w:t>等；</w:t>
      </w:r>
      <w:r w:rsidR="00A5301F" w:rsidRPr="00A5301F">
        <w:rPr>
          <w:rFonts w:ascii="Times New Roman" w:hAnsi="宋体"/>
        </w:rPr>
        <w:t>2021</w:t>
      </w:r>
      <w:r w:rsidR="00A5301F" w:rsidRPr="00A5301F">
        <w:rPr>
          <w:rFonts w:ascii="Times New Roman" w:hAnsi="宋体"/>
        </w:rPr>
        <w:t>年当选中科院院士。</w:t>
      </w:r>
      <w:bookmarkStart w:id="0" w:name="_GoBack"/>
      <w:bookmarkEnd w:id="0"/>
    </w:p>
    <w:p w14:paraId="6F94BBD0" w14:textId="77777777" w:rsidR="00285FD2" w:rsidRDefault="00285FD2" w:rsidP="0081348F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</w:pPr>
    </w:p>
    <w:p w14:paraId="37F60AA8" w14:textId="77777777" w:rsidR="007D55EE" w:rsidRDefault="00285FD2" w:rsidP="0081348F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Biao Yu is a Professor at</w:t>
      </w:r>
      <w:r w:rsidRPr="000405F1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t</w:t>
      </w:r>
      <w:r w:rsidRPr="000405F1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he </w:t>
      </w:r>
      <w:r w:rsidRPr="005F2626">
        <w:rPr>
          <w:rFonts w:ascii="Times New Roman" w:hAnsi="Times New Roman" w:cs="Times New Roman"/>
          <w:sz w:val="24"/>
        </w:rPr>
        <w:t>Shanghai Institute of Organic Chemistry</w:t>
      </w:r>
      <w:r>
        <w:rPr>
          <w:rFonts w:ascii="Times New Roman" w:hAnsi="Times New Roman" w:cs="Times New Roman"/>
          <w:sz w:val="24"/>
        </w:rPr>
        <w:t xml:space="preserve"> (SIOC)</w:t>
      </w:r>
      <w:r w:rsidRPr="005F2626">
        <w:rPr>
          <w:rFonts w:ascii="Times New Roman" w:hAnsi="Times New Roman" w:cs="Times New Roman"/>
          <w:sz w:val="24"/>
        </w:rPr>
        <w:t>, Chinese Academy of Sciences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. He is serving as Director of the </w:t>
      </w:r>
      <w:r w:rsidRPr="005F2626">
        <w:rPr>
          <w:rFonts w:ascii="Times New Roman" w:hAnsi="Times New Roman" w:cs="Times New Roman"/>
          <w:sz w:val="24"/>
        </w:rPr>
        <w:t>State Key Laboratory of Bio-organic and Natural Products Chemistry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 and currently Dean of the </w:t>
      </w:r>
      <w:r w:rsidRPr="00CE2BBA">
        <w:rPr>
          <w:rFonts w:ascii="Times New Roman" w:hAnsi="Times New Roman" w:cs="Times New Roman"/>
          <w:color w:val="000000"/>
          <w:sz w:val="24"/>
          <w:szCs w:val="24"/>
          <w:lang w:val="en-GB"/>
        </w:rPr>
        <w:t>School of Chemistry and Materials Science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at</w:t>
      </w:r>
      <w:r w:rsidRPr="00CE2BB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Hangzhou Institute for Advanced Study, University of Chinese Academy of Sciences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.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He received BS </w:t>
      </w:r>
      <w:r w:rsidR="008B2752">
        <w:rPr>
          <w:rFonts w:ascii="Times New Roman" w:eastAsia="宋体" w:hAnsi="Times New Roman" w:cs="Times New Roman"/>
          <w:kern w:val="0"/>
          <w:sz w:val="24"/>
          <w:szCs w:val="24"/>
        </w:rPr>
        <w:t xml:space="preserve">(1989)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and PhD</w:t>
      </w:r>
      <w:r w:rsidR="008B2752">
        <w:rPr>
          <w:rFonts w:ascii="Times New Roman" w:eastAsia="宋体" w:hAnsi="Times New Roman" w:cs="Times New Roman"/>
          <w:kern w:val="0"/>
          <w:sz w:val="24"/>
          <w:szCs w:val="24"/>
        </w:rPr>
        <w:t xml:space="preserve"> (1995)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degrees from Peking University and SIOC, respectively, and conducted postdoctoral research at New York University. He returned to SIOC in 1996. 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His research interests include </w:t>
      </w:r>
      <w:r>
        <w:rPr>
          <w:rFonts w:ascii="Times New Roman" w:hAnsi="Times New Roman" w:cs="Times New Roman"/>
          <w:sz w:val="24"/>
        </w:rPr>
        <w:t>t</w:t>
      </w:r>
      <w:r w:rsidRPr="00CE2BBA">
        <w:rPr>
          <w:rFonts w:ascii="Times New Roman" w:hAnsi="Times New Roman" w:cs="Times New Roman"/>
          <w:sz w:val="24"/>
        </w:rPr>
        <w:t xml:space="preserve">otal synthesis, synthetic methodology, and chemical biology of complex </w:t>
      </w:r>
      <w:r>
        <w:rPr>
          <w:rFonts w:ascii="Times New Roman" w:hAnsi="Times New Roman" w:cs="Times New Roman"/>
          <w:sz w:val="24"/>
        </w:rPr>
        <w:t xml:space="preserve">glycans and </w:t>
      </w:r>
      <w:r w:rsidRPr="00CE2BBA">
        <w:rPr>
          <w:rFonts w:ascii="Times New Roman" w:hAnsi="Times New Roman" w:cs="Times New Roman"/>
          <w:sz w:val="24"/>
        </w:rPr>
        <w:t>glycoconjugates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He has published </w:t>
      </w:r>
      <w:r w:rsidR="006C6D5C">
        <w:rPr>
          <w:rFonts w:ascii="Times New Roman" w:eastAsia="宋体" w:hAnsi="Times New Roman" w:cs="Times New Roman"/>
          <w:kern w:val="0"/>
          <w:sz w:val="24"/>
          <w:szCs w:val="24"/>
        </w:rPr>
        <w:t>over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300 papers and over 30 patents. Prof. Yu has received the State Natural Science Award (2nd Class) from the Chinese Government, the </w:t>
      </w:r>
      <w:r w:rsidRPr="003C109C">
        <w:rPr>
          <w:rFonts w:ascii="Times New Roman" w:eastAsia="宋体" w:hAnsi="Times New Roman" w:cs="Times New Roman"/>
          <w:kern w:val="0"/>
          <w:sz w:val="24"/>
          <w:szCs w:val="24"/>
        </w:rPr>
        <w:t>Humboldt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 xml:space="preserve">Research Award from the </w:t>
      </w:r>
      <w:r w:rsidRPr="003C109C">
        <w:rPr>
          <w:rFonts w:ascii="Times New Roman" w:eastAsia="宋体" w:hAnsi="Times New Roman" w:cs="Times New Roman"/>
          <w:kern w:val="0"/>
          <w:sz w:val="24"/>
          <w:szCs w:val="24"/>
        </w:rPr>
        <w:t>Alexander von Humboldt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Foundation, and</w:t>
      </w:r>
      <w:r w:rsidRPr="003C109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</w:t>
      </w:r>
      <w:r w:rsidRPr="003C109C">
        <w:rPr>
          <w:rFonts w:ascii="Times New Roman" w:eastAsia="仿宋" w:hAnsi="Times New Roman" w:cs="Times New Roman"/>
          <w:sz w:val="24"/>
          <w:szCs w:val="24"/>
        </w:rPr>
        <w:t>Roy L.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3C109C">
        <w:rPr>
          <w:rFonts w:ascii="Times New Roman" w:eastAsia="仿宋" w:hAnsi="Times New Roman" w:cs="Times New Roman"/>
          <w:sz w:val="24"/>
          <w:szCs w:val="24"/>
        </w:rPr>
        <w:t>Whistler Award</w:t>
      </w:r>
      <w:r w:rsidRPr="003C109C">
        <w:rPr>
          <w:rFonts w:ascii="Times New Roman" w:eastAsia="仿宋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 xml:space="preserve">from </w:t>
      </w:r>
      <w:r w:rsidR="00BC1F95">
        <w:rPr>
          <w:rFonts w:ascii="Times New Roman" w:eastAsia="仿宋" w:hAnsi="Times New Roman" w:cs="Times New Roman"/>
          <w:kern w:val="0"/>
          <w:sz w:val="24"/>
          <w:szCs w:val="24"/>
        </w:rPr>
        <w:t xml:space="preserve">the </w:t>
      </w:r>
      <w:r w:rsidRPr="003C109C">
        <w:rPr>
          <w:rFonts w:ascii="Times New Roman" w:eastAsia="仿宋" w:hAnsi="Times New Roman" w:cs="Times New Roman"/>
          <w:kern w:val="0"/>
          <w:sz w:val="24"/>
          <w:szCs w:val="24"/>
        </w:rPr>
        <w:t>International Carbohydrate Organization</w:t>
      </w:r>
      <w:r w:rsidRPr="003C109C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In 2021, he was elected </w:t>
      </w:r>
      <w:r w:rsidR="00E30286">
        <w:rPr>
          <w:rFonts w:ascii="Times New Roman" w:eastAsia="宋体" w:hAnsi="Times New Roman" w:cs="Times New Roman"/>
          <w:kern w:val="0"/>
          <w:sz w:val="24"/>
          <w:szCs w:val="24"/>
        </w:rPr>
        <w:t>to be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an academician of the Chinese </w:t>
      </w:r>
      <w:r w:rsidRPr="00CE2BBA">
        <w:rPr>
          <w:rFonts w:ascii="Times New Roman" w:hAnsi="Times New Roman" w:cs="Times New Roman"/>
          <w:color w:val="000000"/>
          <w:sz w:val="24"/>
          <w:szCs w:val="24"/>
          <w:lang w:val="en-GB"/>
        </w:rPr>
        <w:t>Academy of Sciences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.</w:t>
      </w:r>
    </w:p>
    <w:p w14:paraId="75039EAD" w14:textId="77777777" w:rsidR="00E30286" w:rsidRDefault="00E30286" w:rsidP="0081348F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</w:pPr>
    </w:p>
    <w:p w14:paraId="5E75E41F" w14:textId="77777777" w:rsidR="00E30286" w:rsidRPr="00E30286" w:rsidRDefault="00E30286" w:rsidP="0081348F">
      <w:pPr>
        <w:spacing w:line="360" w:lineRule="auto"/>
        <w:rPr>
          <w:rFonts w:ascii="Times New Roman" w:hAnsi="宋体"/>
        </w:rPr>
      </w:pPr>
    </w:p>
    <w:sectPr w:rsidR="00E30286" w:rsidRPr="00E30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A7E90" w14:textId="77777777" w:rsidR="00DC62EE" w:rsidRDefault="00DC62EE" w:rsidP="006C02EC">
      <w:r>
        <w:separator/>
      </w:r>
    </w:p>
  </w:endnote>
  <w:endnote w:type="continuationSeparator" w:id="0">
    <w:p w14:paraId="512D9A50" w14:textId="77777777" w:rsidR="00DC62EE" w:rsidRDefault="00DC62EE" w:rsidP="006C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722B4" w14:textId="77777777" w:rsidR="00DC62EE" w:rsidRDefault="00DC62EE" w:rsidP="006C02EC">
      <w:r>
        <w:separator/>
      </w:r>
    </w:p>
  </w:footnote>
  <w:footnote w:type="continuationSeparator" w:id="0">
    <w:p w14:paraId="7052A294" w14:textId="77777777" w:rsidR="00DC62EE" w:rsidRDefault="00DC62EE" w:rsidP="006C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72A8"/>
    <w:multiLevelType w:val="singleLevel"/>
    <w:tmpl w:val="41A6EB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10"/>
    <w:rsid w:val="00045C6A"/>
    <w:rsid w:val="0009270E"/>
    <w:rsid w:val="000958DD"/>
    <w:rsid w:val="000C131E"/>
    <w:rsid w:val="001945CF"/>
    <w:rsid w:val="001956DF"/>
    <w:rsid w:val="001B1365"/>
    <w:rsid w:val="001F436E"/>
    <w:rsid w:val="001F60CC"/>
    <w:rsid w:val="002829B5"/>
    <w:rsid w:val="00285FD2"/>
    <w:rsid w:val="00342F17"/>
    <w:rsid w:val="003968A8"/>
    <w:rsid w:val="003A490F"/>
    <w:rsid w:val="003E3EAB"/>
    <w:rsid w:val="004637D2"/>
    <w:rsid w:val="00474284"/>
    <w:rsid w:val="004868EE"/>
    <w:rsid w:val="004F521B"/>
    <w:rsid w:val="005C42C7"/>
    <w:rsid w:val="00614A89"/>
    <w:rsid w:val="006344C5"/>
    <w:rsid w:val="006C02EC"/>
    <w:rsid w:val="006C6D5C"/>
    <w:rsid w:val="007A6B8A"/>
    <w:rsid w:val="007C1F2C"/>
    <w:rsid w:val="007D55EE"/>
    <w:rsid w:val="00801DC3"/>
    <w:rsid w:val="0081348F"/>
    <w:rsid w:val="008607BF"/>
    <w:rsid w:val="008B2752"/>
    <w:rsid w:val="008F3310"/>
    <w:rsid w:val="00931DB6"/>
    <w:rsid w:val="009C2A7C"/>
    <w:rsid w:val="00A32AF4"/>
    <w:rsid w:val="00A5301F"/>
    <w:rsid w:val="00A60EDB"/>
    <w:rsid w:val="00B64851"/>
    <w:rsid w:val="00B72F31"/>
    <w:rsid w:val="00BC1F95"/>
    <w:rsid w:val="00BE02E0"/>
    <w:rsid w:val="00C1151A"/>
    <w:rsid w:val="00C23277"/>
    <w:rsid w:val="00CB386E"/>
    <w:rsid w:val="00DB3EAF"/>
    <w:rsid w:val="00DC62EE"/>
    <w:rsid w:val="00DD2DD4"/>
    <w:rsid w:val="00E30286"/>
    <w:rsid w:val="00E43E33"/>
    <w:rsid w:val="00EF2302"/>
    <w:rsid w:val="00F35C32"/>
    <w:rsid w:val="00F51482"/>
    <w:rsid w:val="00FC7B30"/>
    <w:rsid w:val="4FA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DA0F32"/>
  <w15:docId w15:val="{1EE47E88-ABAA-45C2-A4B5-2BE7ABAA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D2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6C02E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0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0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02EC"/>
    <w:rPr>
      <w:kern w:val="2"/>
      <w:sz w:val="18"/>
      <w:szCs w:val="18"/>
    </w:rPr>
  </w:style>
  <w:style w:type="paragraph" w:styleId="a8">
    <w:name w:val="footer"/>
    <w:basedOn w:val="a"/>
    <w:link w:val="a9"/>
    <w:unhideWhenUsed/>
    <w:rsid w:val="006C0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02EC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C02EC"/>
    <w:rPr>
      <w:rFonts w:ascii="宋体" w:eastAsia="宋体" w:hAnsi="宋体" w:cs="宋体"/>
      <w:b/>
      <w:bCs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DD2DD4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0"/>
    <w:uiPriority w:val="99"/>
    <w:rsid w:val="00A530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A5301F"/>
    <w:rPr>
      <w:rFonts w:ascii="黑体" w:eastAsia="黑体" w:hAnsi="Courier New" w:cs="Courier New"/>
    </w:rPr>
  </w:style>
  <w:style w:type="paragraph" w:customStyle="1" w:styleId="07headings">
    <w:name w:val="07.headings"/>
    <w:basedOn w:val="a"/>
    <w:rsid w:val="00A5301F"/>
    <w:pPr>
      <w:widowControl/>
      <w:spacing w:before="280" w:line="480" w:lineRule="auto"/>
      <w:jc w:val="left"/>
    </w:pPr>
    <w:rPr>
      <w:rFonts w:ascii="Times New Roman" w:eastAsia="宋体" w:hAnsi="Times New Roman" w:cs="Times New Roman"/>
      <w:b/>
      <w:kern w:val="0"/>
      <w:sz w:val="28"/>
      <w:szCs w:val="24"/>
      <w:lang w:eastAsia="en-US"/>
    </w:rPr>
  </w:style>
  <w:style w:type="character" w:styleId="aa">
    <w:name w:val="footnote reference"/>
    <w:rsid w:val="00A5301F"/>
    <w:rPr>
      <w:vertAlign w:val="superscript"/>
    </w:rPr>
  </w:style>
  <w:style w:type="paragraph" w:customStyle="1" w:styleId="Title1">
    <w:name w:val="Title1"/>
    <w:basedOn w:val="a"/>
    <w:next w:val="a"/>
    <w:rsid w:val="00A5301F"/>
    <w:pPr>
      <w:widowControl/>
      <w:spacing w:before="230" w:after="120" w:line="460" w:lineRule="exact"/>
      <w:jc w:val="left"/>
    </w:pPr>
    <w:rPr>
      <w:rFonts w:ascii="Times New Roman" w:eastAsia="MS Mincho" w:hAnsi="Times New Roman" w:cs="Times New Roman"/>
      <w:b/>
      <w:kern w:val="0"/>
      <w:sz w:val="40"/>
      <w:szCs w:val="24"/>
      <w:lang w:val="de-DE" w:eastAsia="ja-JP"/>
    </w:rPr>
  </w:style>
  <w:style w:type="paragraph" w:customStyle="1" w:styleId="Adress">
    <w:name w:val="Adress"/>
    <w:basedOn w:val="a"/>
    <w:rsid w:val="00A5301F"/>
    <w:pPr>
      <w:widowControl/>
      <w:spacing w:before="230" w:line="200" w:lineRule="exact"/>
      <w:ind w:left="425" w:hanging="425"/>
      <w:jc w:val="left"/>
    </w:pPr>
    <w:rPr>
      <w:rFonts w:ascii="Arial" w:eastAsia="MS Mincho" w:hAnsi="Arial" w:cs="Times New Roman"/>
      <w:kern w:val="0"/>
      <w:sz w:val="16"/>
      <w:szCs w:val="20"/>
      <w:lang w:val="de-DE" w:eastAsia="ja-JP"/>
    </w:rPr>
  </w:style>
  <w:style w:type="character" w:customStyle="1" w:styleId="articlepagerange">
    <w:name w:val="articlepagerange"/>
    <w:rsid w:val="00A5301F"/>
  </w:style>
  <w:style w:type="character" w:customStyle="1" w:styleId="databold1">
    <w:name w:val="data_bold1"/>
    <w:rsid w:val="00A5301F"/>
    <w:rPr>
      <w:b/>
      <w:bCs/>
    </w:rPr>
  </w:style>
  <w:style w:type="paragraph" w:styleId="ab">
    <w:name w:val="List Paragraph"/>
    <w:basedOn w:val="a"/>
    <w:uiPriority w:val="34"/>
    <w:qFormat/>
    <w:rsid w:val="00E302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ighlight">
    <w:name w:val="highlight"/>
    <w:basedOn w:val="a0"/>
    <w:rsid w:val="00E30286"/>
  </w:style>
  <w:style w:type="paragraph" w:styleId="ac">
    <w:name w:val="Normal (Web)"/>
    <w:basedOn w:val="a"/>
    <w:uiPriority w:val="99"/>
    <w:semiHidden/>
    <w:unhideWhenUsed/>
    <w:rsid w:val="00F35C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SysCeo.com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GA0613</dc:creator>
  <cp:lastModifiedBy>WangZJ</cp:lastModifiedBy>
  <cp:revision>20</cp:revision>
  <dcterms:created xsi:type="dcterms:W3CDTF">2022-11-09T01:58:00Z</dcterms:created>
  <dcterms:modified xsi:type="dcterms:W3CDTF">2023-04-17T02:51:00Z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1EEE91A907884B1EB711EC6B46959CF3</vt:lpwstr>
  </property>
</Properties>
</file>